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64754" w14:textId="77777777" w:rsidR="009C722F" w:rsidRDefault="0033695E">
      <w:pPr>
        <w:spacing w:after="100"/>
        <w:jc w:val="center"/>
      </w:pPr>
      <w:r>
        <w:rPr>
          <w:b/>
          <w:bCs/>
          <w:color w:val="000000"/>
          <w:sz w:val="34"/>
          <w:szCs w:val="34"/>
        </w:rPr>
        <w:t>CONTRACT DE SERVICII</w:t>
      </w:r>
    </w:p>
    <w:p w14:paraId="761B1464" w14:textId="77777777" w:rsidR="009C722F" w:rsidRDefault="009C722F">
      <w:pPr>
        <w:spacing w:after="100"/>
      </w:pPr>
    </w:p>
    <w:p w14:paraId="07EA26FC" w14:textId="77777777" w:rsidR="009C722F" w:rsidRDefault="0033695E">
      <w:pPr>
        <w:spacing w:after="100"/>
        <w:jc w:val="center"/>
      </w:pPr>
      <w:r>
        <w:rPr>
          <w:b/>
          <w:bCs/>
          <w:color w:val="000000"/>
        </w:rPr>
        <w:t>Nr. …………./……05.2026</w:t>
      </w:r>
    </w:p>
    <w:p w14:paraId="681852AE" w14:textId="77777777" w:rsidR="009C722F" w:rsidRDefault="009C722F">
      <w:pPr>
        <w:spacing w:after="100"/>
      </w:pPr>
    </w:p>
    <w:p w14:paraId="0828BCE6" w14:textId="77777777" w:rsidR="009C722F" w:rsidRDefault="0033695E">
      <w:pPr>
        <w:spacing w:before="200" w:after="120"/>
      </w:pPr>
      <w:r>
        <w:rPr>
          <w:b/>
          <w:bCs/>
          <w:color w:val="000000"/>
          <w:sz w:val="26"/>
          <w:szCs w:val="26"/>
        </w:rPr>
        <w:t>1. PĂRȚILE CONTRACTANTE</w:t>
      </w:r>
    </w:p>
    <w:p w14:paraId="1DE3754F" w14:textId="77777777" w:rsidR="009C722F" w:rsidRDefault="009C722F">
      <w:pPr>
        <w:spacing w:after="100"/>
      </w:pPr>
    </w:p>
    <w:p w14:paraId="3A18228E" w14:textId="77777777" w:rsidR="009C722F" w:rsidRDefault="0033695E">
      <w:pPr>
        <w:spacing w:after="100"/>
      </w:pPr>
      <w:r>
        <w:rPr>
          <w:color w:val="000000"/>
        </w:rPr>
        <w:t>În temeiul Legii nr. 98/2016 privind achizițiile publice, cu modificările și completările ulterioare, și al Hotărârii Guvernului nr. 395/2016 pentru aprobarea Normelor metodologice de aplicare a prevederilor referitoare la atribuirea contractului de achiziție publică/acordului-cadru din Legea nr. 98/2016, s-a încheiat prezentul contract de servicii între:</w:t>
      </w:r>
    </w:p>
    <w:p w14:paraId="4AF266AB" w14:textId="77777777" w:rsidR="009C722F" w:rsidRDefault="009C722F">
      <w:pPr>
        <w:spacing w:after="100"/>
      </w:pPr>
    </w:p>
    <w:p w14:paraId="50599A18" w14:textId="31FE2796" w:rsidR="009C722F" w:rsidRDefault="0033695E">
      <w:pPr>
        <w:spacing w:after="100"/>
      </w:pPr>
      <w:r>
        <w:rPr>
          <w:b/>
          <w:bCs/>
          <w:color w:val="000000"/>
        </w:rPr>
        <w:t xml:space="preserve">ȘCOALA </w:t>
      </w:r>
      <w:r w:rsidR="00E95B8A">
        <w:rPr>
          <w:b/>
          <w:bCs/>
          <w:color w:val="000000"/>
        </w:rPr>
        <w:t>PROFESIONALA</w:t>
      </w:r>
      <w:r>
        <w:rPr>
          <w:b/>
          <w:bCs/>
          <w:color w:val="000000"/>
        </w:rPr>
        <w:t xml:space="preserve"> SPECIALĂ NR. 8</w:t>
      </w:r>
    </w:p>
    <w:p w14:paraId="18795ABF" w14:textId="77777777" w:rsidR="009C722F" w:rsidRDefault="0033695E">
      <w:pPr>
        <w:spacing w:after="100"/>
      </w:pPr>
      <w:r>
        <w:rPr>
          <w:color w:val="000000"/>
        </w:rPr>
        <w:t>reprezentată prin director Prof. Sledz Carmen, cu sediul în București, Strada Victor Daimaca nr. 2, Sector 1, telefon 021.667.52.95, CIF 4602106, în calitate de Achizitor, pe de o parte,</w:t>
      </w:r>
    </w:p>
    <w:p w14:paraId="029B0491" w14:textId="77777777" w:rsidR="009C722F" w:rsidRDefault="009C722F">
      <w:pPr>
        <w:spacing w:after="100"/>
      </w:pPr>
    </w:p>
    <w:p w14:paraId="100AE47A" w14:textId="77777777" w:rsidR="009C722F" w:rsidRDefault="0033695E">
      <w:pPr>
        <w:spacing w:after="100"/>
        <w:jc w:val="center"/>
      </w:pPr>
      <w:r>
        <w:rPr>
          <w:i/>
          <w:iCs/>
          <w:color w:val="000000"/>
        </w:rPr>
        <w:t>și</w:t>
      </w:r>
    </w:p>
    <w:p w14:paraId="0CEBDFD6" w14:textId="77777777" w:rsidR="009C722F" w:rsidRDefault="009C722F">
      <w:pPr>
        <w:spacing w:after="100"/>
      </w:pPr>
    </w:p>
    <w:p w14:paraId="4FF6D21C" w14:textId="77777777" w:rsidR="009C722F" w:rsidRDefault="0033695E">
      <w:pPr>
        <w:spacing w:after="100"/>
      </w:pPr>
      <w:r>
        <w:rPr>
          <w:b/>
          <w:bCs/>
          <w:color w:val="000000"/>
        </w:rPr>
        <w:t>……………………………………</w:t>
      </w:r>
    </w:p>
    <w:p w14:paraId="4AE74CF2" w14:textId="77777777" w:rsidR="009C722F" w:rsidRDefault="0033695E">
      <w:pPr>
        <w:spacing w:after="100"/>
      </w:pPr>
      <w:r>
        <w:rPr>
          <w:color w:val="000000"/>
        </w:rPr>
        <w:t>reprezentată prin administrator/reprezentant legal ……………………………, cu sediul în ……………………………, telefon ……………………, înregistrată la Oficiul Registrului Comerțului sub numărul ……………………………, CUI ……………………………, cont ………………………………………… deschis la ……………………………, în calitate de Prestator, pe de altă parte.</w:t>
      </w:r>
    </w:p>
    <w:p w14:paraId="267FB269" w14:textId="77777777" w:rsidR="009C722F" w:rsidRDefault="0033695E">
      <w:pPr>
        <w:spacing w:after="100"/>
      </w:pPr>
      <w:r>
        <w:rPr>
          <w:i/>
          <w:iCs/>
          <w:color w:val="C00000"/>
          <w:sz w:val="18"/>
          <w:szCs w:val="18"/>
        </w:rPr>
        <w:t>⚠️ toate datele prestatorului se completează după desemnarea operatorului câștigător</w:t>
      </w:r>
    </w:p>
    <w:p w14:paraId="0BEC3F76" w14:textId="77777777" w:rsidR="009C722F" w:rsidRDefault="009C722F">
      <w:pPr>
        <w:spacing w:after="100"/>
      </w:pPr>
    </w:p>
    <w:p w14:paraId="014B5921" w14:textId="77777777" w:rsidR="009C722F" w:rsidRDefault="0033695E">
      <w:pPr>
        <w:spacing w:before="200" w:after="120"/>
      </w:pPr>
      <w:r>
        <w:rPr>
          <w:b/>
          <w:bCs/>
          <w:color w:val="000000"/>
          <w:sz w:val="26"/>
          <w:szCs w:val="26"/>
        </w:rPr>
        <w:t>2. DEFINIȚII</w:t>
      </w:r>
    </w:p>
    <w:p w14:paraId="42A6F080" w14:textId="77777777" w:rsidR="009C722F" w:rsidRDefault="0033695E">
      <w:pPr>
        <w:spacing w:after="100"/>
      </w:pPr>
      <w:r>
        <w:rPr>
          <w:color w:val="000000"/>
        </w:rPr>
        <w:t>2.1. În prezentul contract, următorii termeni vor fi interpretați astfel:</w:t>
      </w:r>
    </w:p>
    <w:p w14:paraId="19652A1B" w14:textId="77777777" w:rsidR="009C722F" w:rsidRDefault="009C722F">
      <w:pPr>
        <w:spacing w:after="100"/>
      </w:pPr>
    </w:p>
    <w:p w14:paraId="590D1750" w14:textId="77777777" w:rsidR="009C722F" w:rsidRDefault="0033695E">
      <w:pPr>
        <w:spacing w:after="100"/>
      </w:pPr>
      <w:r>
        <w:rPr>
          <w:color w:val="000000"/>
        </w:rPr>
        <w:t>a) achiziție sau achiziție publică – achiziția de lucrări, de produse sau de servicii prin intermediul unui contract de achiziție publică de către una ori mai multe autorități contractante de la operatori economici desemnați de către acestea, indiferent dacă lucrările, produsele sau serviciile sunt destinate ori nu realizării unui interes public;</w:t>
      </w:r>
    </w:p>
    <w:p w14:paraId="6644392B" w14:textId="77777777" w:rsidR="009C722F" w:rsidRDefault="0033695E">
      <w:pPr>
        <w:spacing w:after="100"/>
      </w:pPr>
      <w:r>
        <w:rPr>
          <w:color w:val="000000"/>
        </w:rPr>
        <w:t>b) contract – orice contract de achiziție publică sau acord-cadru;</w:t>
      </w:r>
    </w:p>
    <w:p w14:paraId="6252100B" w14:textId="77777777" w:rsidR="009C722F" w:rsidRDefault="0033695E">
      <w:pPr>
        <w:spacing w:after="100"/>
      </w:pPr>
      <w:r>
        <w:rPr>
          <w:color w:val="000000"/>
        </w:rPr>
        <w:t>c) contract de achiziție publică – contractul cu titlu oneros, asimilat, potrivit legii, actului administrativ, încheiat în scris între unul sau mai mulți operatori economici și una ori mai multe autorități contractante, care are ca obiect execuția de lucrări, furnizarea de produse sau prestarea de servicii;</w:t>
      </w:r>
    </w:p>
    <w:p w14:paraId="013E65A5" w14:textId="77777777" w:rsidR="009C722F" w:rsidRDefault="0033695E">
      <w:pPr>
        <w:spacing w:after="100"/>
      </w:pPr>
      <w:r>
        <w:rPr>
          <w:color w:val="000000"/>
        </w:rPr>
        <w:t>d) contractant – orice operator economic care este parte la un contract de achiziție publică;</w:t>
      </w:r>
    </w:p>
    <w:p w14:paraId="51CE10C8" w14:textId="77777777" w:rsidR="009C722F" w:rsidRDefault="0033695E">
      <w:pPr>
        <w:spacing w:after="100"/>
      </w:pPr>
      <w:r>
        <w:rPr>
          <w:color w:val="000000"/>
        </w:rPr>
        <w:t>e) CPV – nomenclatorul de referință în domeniul achizițiilor publice, adoptat prin Regulamentul (CE) nr. 2.195/2002 al Parlamentului European și al Consiliului din 5 noiembrie 2002 privind Vocabularul comun privind achizițiile publice (CPV);</w:t>
      </w:r>
    </w:p>
    <w:p w14:paraId="69669814" w14:textId="77777777" w:rsidR="009C722F" w:rsidRDefault="0033695E">
      <w:pPr>
        <w:spacing w:after="100"/>
      </w:pPr>
      <w:r>
        <w:rPr>
          <w:color w:val="000000"/>
        </w:rPr>
        <w:t xml:space="preserve">f) forța majoră – orice eveniment extern, imprevizibil, absolut invincibil și inevitabil, care nu putea fi prevăzut la momentul încheierii contractului și care face imposibilă executarea și, </w:t>
      </w:r>
      <w:r>
        <w:rPr>
          <w:color w:val="000000"/>
        </w:rPr>
        <w:lastRenderedPageBreak/>
        <w:t>respectiv, îndeplinirea contractului; sunt considerate asemenea evenimente: războaie, revoluții, incendii, inundații sau orice alte catastrofe naturale, restricții apărute ca urmare a unei carantine, embargo, enumerarea nefiind exhaustivă, ci enunțiativă. Nu este considerat forță majoră un eveniment asemenea celor de mai sus care, fără a crea o imposibilitate de executare, face extrem de costisitoare executarea obligațiilor uneia din părți;</w:t>
      </w:r>
    </w:p>
    <w:p w14:paraId="1FE53140" w14:textId="77777777" w:rsidR="009C722F" w:rsidRDefault="0033695E">
      <w:pPr>
        <w:spacing w:after="100"/>
      </w:pPr>
      <w:r>
        <w:rPr>
          <w:color w:val="000000"/>
        </w:rPr>
        <w:t>g) ofertă – actul juridic prin care operatorul economic își manifestă voința de a se angaja din punct de vedere juridic într-un contract de achiziție publică. Oferta cuprinde propunerea financiară, propunerea tehnică, precum și alte documente stabilite prin documentația de atribuire;</w:t>
      </w:r>
    </w:p>
    <w:p w14:paraId="369F3300" w14:textId="77777777" w:rsidR="009C722F" w:rsidRDefault="0033695E">
      <w:pPr>
        <w:spacing w:after="100"/>
      </w:pPr>
      <w:r>
        <w:rPr>
          <w:color w:val="000000"/>
        </w:rPr>
        <w:t>h) operator economic – orice persoană fizică sau juridică, de drept public ori de drept privat, sau grup ori asociere de astfel de persoane, care oferă în mod licit pe piață executarea de lucrări și/sau a unei construcții, furnizarea de produse ori prestarea de servicii;</w:t>
      </w:r>
    </w:p>
    <w:p w14:paraId="14745D2C" w14:textId="77777777" w:rsidR="009C722F" w:rsidRDefault="0033695E">
      <w:pPr>
        <w:spacing w:after="100"/>
      </w:pPr>
      <w:r>
        <w:rPr>
          <w:color w:val="000000"/>
        </w:rPr>
        <w:t>i) persoane cu funcții de decizie – conducătorul autorității contractante, membrii organelor decizionale ale autorității contractante ce au legătură cu procedura de atribuire, precum și orice alte persoane din cadrul autorității contractante ce pot influența conținutul documentelor achiziției și/sau desfășurarea procedurii de atribuire;</w:t>
      </w:r>
    </w:p>
    <w:p w14:paraId="4F27101D" w14:textId="77777777" w:rsidR="009C722F" w:rsidRDefault="0033695E">
      <w:pPr>
        <w:spacing w:after="100"/>
      </w:pPr>
      <w:r>
        <w:rPr>
          <w:color w:val="000000"/>
        </w:rPr>
        <w:t>j) propunere financiară – parte a ofertei ce cuprinde informațiile cu privire la preț, tarif, alte condiții financiare și comerciale corespunzătoare satisfacerii cerințelor solicitate prin documentația de atribuire;</w:t>
      </w:r>
    </w:p>
    <w:p w14:paraId="28A20C0B" w14:textId="77777777" w:rsidR="009C722F" w:rsidRDefault="0033695E">
      <w:pPr>
        <w:spacing w:after="100"/>
      </w:pPr>
      <w:r>
        <w:rPr>
          <w:color w:val="000000"/>
        </w:rPr>
        <w:t>k) „scris” sau „în scris” – orice ansamblu de cuvinte sau cifre care poate fi citit, reprodus și comunicat ulterior, inclusiv informații transmise și stocate prin mijloace electronice;</w:t>
      </w:r>
    </w:p>
    <w:p w14:paraId="6BB4BDDD" w14:textId="77777777" w:rsidR="009C722F" w:rsidRDefault="0033695E">
      <w:pPr>
        <w:spacing w:after="100"/>
      </w:pPr>
      <w:r>
        <w:rPr>
          <w:color w:val="000000"/>
        </w:rPr>
        <w:t>l) servicii – activități a căror prestare face obiectul contractului;</w:t>
      </w:r>
    </w:p>
    <w:p w14:paraId="0FE4A626" w14:textId="77777777" w:rsidR="009C722F" w:rsidRDefault="0033695E">
      <w:pPr>
        <w:spacing w:after="100"/>
      </w:pPr>
      <w:r>
        <w:rPr>
          <w:color w:val="000000"/>
        </w:rPr>
        <w:t>m) zile – zile calendaristice, cu excepția cazurilor în care se prevede expres că sunt zile lucrătoare.</w:t>
      </w:r>
    </w:p>
    <w:p w14:paraId="51C6B1C8" w14:textId="77777777" w:rsidR="009C722F" w:rsidRDefault="009C722F">
      <w:pPr>
        <w:spacing w:after="100"/>
      </w:pPr>
    </w:p>
    <w:p w14:paraId="4E9F256A" w14:textId="77777777" w:rsidR="009C722F" w:rsidRDefault="0033695E">
      <w:pPr>
        <w:spacing w:after="100"/>
      </w:pPr>
      <w:r>
        <w:rPr>
          <w:color w:val="000000"/>
        </w:rPr>
        <w:t>2.2. Termenul exprimat în zile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A6B3297" w14:textId="77777777" w:rsidR="009C722F" w:rsidRDefault="009C722F">
      <w:pPr>
        <w:spacing w:after="100"/>
      </w:pPr>
    </w:p>
    <w:p w14:paraId="0D80B7F4" w14:textId="77777777" w:rsidR="009C722F" w:rsidRDefault="0033695E">
      <w:pPr>
        <w:spacing w:before="200" w:after="120"/>
      </w:pPr>
      <w:r>
        <w:rPr>
          <w:b/>
          <w:bCs/>
          <w:color w:val="000000"/>
          <w:sz w:val="26"/>
          <w:szCs w:val="26"/>
        </w:rPr>
        <w:t>3. INTERPRETARE</w:t>
      </w:r>
    </w:p>
    <w:p w14:paraId="1E1DD11A" w14:textId="77777777" w:rsidR="009C722F" w:rsidRDefault="0033695E">
      <w:pPr>
        <w:spacing w:after="100"/>
      </w:pPr>
      <w:r>
        <w:rPr>
          <w:color w:val="000000"/>
        </w:rPr>
        <w:t>3.1. 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14:paraId="78EB9487" w14:textId="77777777" w:rsidR="009C722F" w:rsidRDefault="0033695E">
      <w:pPr>
        <w:spacing w:after="100"/>
      </w:pPr>
      <w:r>
        <w:rPr>
          <w:color w:val="000000"/>
        </w:rPr>
        <w:t>3.2. Termenul „zi” sau „zile” sau orice referire la zile reprezintă zile calendaristice dacă nu se specifică în mod diferit.</w:t>
      </w:r>
    </w:p>
    <w:p w14:paraId="00AE0731" w14:textId="77777777" w:rsidR="009C722F" w:rsidRDefault="0033695E">
      <w:pPr>
        <w:spacing w:after="100"/>
      </w:pPr>
      <w:r>
        <w:rPr>
          <w:color w:val="000000"/>
        </w:rPr>
        <w:t>3.3. Clauzele și expresiile vor fi interpretate prin raportare la întregul contract.</w:t>
      </w:r>
    </w:p>
    <w:p w14:paraId="2F5697ED" w14:textId="77777777" w:rsidR="009C722F" w:rsidRDefault="009C722F">
      <w:pPr>
        <w:spacing w:after="100"/>
      </w:pPr>
    </w:p>
    <w:p w14:paraId="280F309F" w14:textId="77777777" w:rsidR="009C722F" w:rsidRDefault="0033695E">
      <w:pPr>
        <w:spacing w:before="200" w:after="120"/>
      </w:pPr>
      <w:r>
        <w:rPr>
          <w:b/>
          <w:bCs/>
          <w:color w:val="000000"/>
          <w:sz w:val="26"/>
          <w:szCs w:val="26"/>
        </w:rPr>
        <w:t>4. OBIECTUL CONTRACTULUI</w:t>
      </w:r>
    </w:p>
    <w:p w14:paraId="69C91AB7" w14:textId="77777777" w:rsidR="009C722F" w:rsidRDefault="0033695E">
      <w:pPr>
        <w:spacing w:after="100"/>
      </w:pPr>
      <w:r>
        <w:rPr>
          <w:color w:val="000000"/>
        </w:rPr>
        <w:t>4.1. Prestatorul se obligă să presteze „Servicii de catering pentru școli” – CPV: 55524000-9, constând în pregătirea, prepararea și livrarea zilnică a hranei (mic dejun, prânz și cină) la sediul Școlii Gimnaziale Speciale nr. 8 din Strada Victor Daimaca nr. 2, Sector 1, București, conform cerințelor Caietului de sarcini și propunerii tehnice acceptate.</w:t>
      </w:r>
    </w:p>
    <w:p w14:paraId="6312C398" w14:textId="77777777" w:rsidR="009C722F" w:rsidRDefault="009C722F">
      <w:pPr>
        <w:spacing w:after="100"/>
      </w:pPr>
    </w:p>
    <w:p w14:paraId="61E68FF5" w14:textId="77777777" w:rsidR="009C722F" w:rsidRDefault="0033695E">
      <w:pPr>
        <w:spacing w:before="200" w:after="120"/>
      </w:pPr>
      <w:r>
        <w:rPr>
          <w:b/>
          <w:bCs/>
          <w:color w:val="000000"/>
          <w:sz w:val="26"/>
          <w:szCs w:val="26"/>
        </w:rPr>
        <w:lastRenderedPageBreak/>
        <w:t>5. PREȚUL CONTRACTULUI</w:t>
      </w:r>
    </w:p>
    <w:p w14:paraId="652D9FDD" w14:textId="77777777" w:rsidR="009C722F" w:rsidRDefault="009C722F">
      <w:pPr>
        <w:spacing w:after="100"/>
      </w:pPr>
    </w:p>
    <w:p w14:paraId="225AD6C6" w14:textId="77777777" w:rsidR="009C722F" w:rsidRDefault="0033695E">
      <w:pPr>
        <w:spacing w:after="100"/>
      </w:pPr>
      <w:r>
        <w:rPr>
          <w:b/>
          <w:bCs/>
          <w:color w:val="000000"/>
        </w:rPr>
        <w:t>5.1. Tarifele unitare convenite pentru îndeplinirea contractului, plătibile prestatorului de către achizitor, sunt tarife fixe stabilite la nivelul cuantumului alocației zilnice de hrană prevăzute de Hotărârea Guvernului nr. 6/2026, publicată în Monitorul Oficial nr. 29 din 16.01.2026, aplicabilă începând cu data de 01.02.2026:</w:t>
      </w:r>
    </w:p>
    <w:p w14:paraId="11EE3C94" w14:textId="77777777" w:rsidR="009C722F" w:rsidRDefault="009C722F">
      <w:pPr>
        <w:spacing w:after="100"/>
      </w:pPr>
    </w:p>
    <w:p w14:paraId="7B96BAA6" w14:textId="77777777" w:rsidR="009C722F" w:rsidRDefault="0033695E">
      <w:pPr>
        <w:spacing w:after="100"/>
      </w:pPr>
      <w:r>
        <w:rPr>
          <w:color w:val="000000"/>
        </w:rPr>
        <w:t>•  39,67 lei/zi fără TVA (48 lei/zi cu TVA) – elev cu certificat de încadrare în grad de handicap;</w:t>
      </w:r>
    </w:p>
    <w:p w14:paraId="60837E0B" w14:textId="77777777" w:rsidR="009C722F" w:rsidRDefault="0033695E">
      <w:pPr>
        <w:spacing w:after="100"/>
      </w:pPr>
      <w:r>
        <w:rPr>
          <w:color w:val="000000"/>
        </w:rPr>
        <w:t>•  26,45 lei/zi fără TVA (32 lei/zi cu TVA) – elev fără certificat de încadrare în grad de handicap.</w:t>
      </w:r>
    </w:p>
    <w:p w14:paraId="2F87630F" w14:textId="77777777" w:rsidR="009C722F" w:rsidRDefault="009C722F">
      <w:pPr>
        <w:spacing w:after="100"/>
      </w:pPr>
    </w:p>
    <w:p w14:paraId="77F001F9" w14:textId="77777777" w:rsidR="009C722F" w:rsidRDefault="0033695E">
      <w:pPr>
        <w:spacing w:after="100"/>
      </w:pPr>
      <w:r>
        <w:rPr>
          <w:color w:val="000000"/>
        </w:rPr>
        <w:t>Tariful unitar include mic dejun, prânz și cină pentru un elev pentru o zi.</w:t>
      </w:r>
    </w:p>
    <w:p w14:paraId="4D88B141" w14:textId="77777777" w:rsidR="009C722F" w:rsidRDefault="009C722F">
      <w:pPr>
        <w:spacing w:after="100"/>
      </w:pPr>
    </w:p>
    <w:p w14:paraId="1004F7F0" w14:textId="77777777" w:rsidR="009C722F" w:rsidRDefault="0033695E">
      <w:pPr>
        <w:spacing w:after="100"/>
      </w:pPr>
      <w:r>
        <w:rPr>
          <w:b/>
          <w:bCs/>
          <w:color w:val="000000"/>
        </w:rPr>
        <w:t>5.2. Aceste tarife sunt fixe pentru toată durata contractului, în aplicarea art. 187 alin. (6) din Legea nr. 98/2016 privind achizițiile publice, și nu fac obiectul negocierii sau modificării, cu excepția situației prevăzute la art. 16 din prezentul contract (ajustarea ca urmare a modificării cuantumului alocației de hrană prin act normativ).</w:t>
      </w:r>
    </w:p>
    <w:p w14:paraId="29A86630" w14:textId="77777777" w:rsidR="009C722F" w:rsidRDefault="009C722F">
      <w:pPr>
        <w:spacing w:after="100"/>
      </w:pPr>
    </w:p>
    <w:p w14:paraId="3C651B86" w14:textId="45ADBC92" w:rsidR="009C722F" w:rsidRDefault="0033695E">
      <w:pPr>
        <w:spacing w:after="100"/>
      </w:pPr>
      <w:r>
        <w:rPr>
          <w:color w:val="000000"/>
        </w:rPr>
        <w:t xml:space="preserve">5.3. Prețul total maxim al serviciilor prestate în perioada contractuală inițială (05.05.2026 – 31.12.2026) este de </w:t>
      </w:r>
      <w:r w:rsidR="00B53CE2">
        <w:rPr>
          <w:b/>
          <w:bCs/>
          <w:color w:val="000000"/>
        </w:rPr>
        <w:t xml:space="preserve">242.790,60 </w:t>
      </w:r>
      <w:r>
        <w:rPr>
          <w:color w:val="000000"/>
        </w:rPr>
        <w:t xml:space="preserve"> lei fără TVA (echivalent a </w:t>
      </w:r>
      <w:r w:rsidR="00B53CE2">
        <w:rPr>
          <w:color w:val="000000"/>
        </w:rPr>
        <w:t>293.776,626</w:t>
      </w:r>
      <w:r>
        <w:rPr>
          <w:color w:val="000000"/>
        </w:rPr>
        <w:t xml:space="preserve"> lei cu TVA).</w:t>
      </w:r>
    </w:p>
    <w:p w14:paraId="10183958" w14:textId="77777777" w:rsidR="009C722F" w:rsidRDefault="009C722F">
      <w:pPr>
        <w:spacing w:after="100"/>
      </w:pPr>
    </w:p>
    <w:p w14:paraId="0C5C9813" w14:textId="77777777" w:rsidR="009C722F" w:rsidRDefault="0033695E">
      <w:pPr>
        <w:spacing w:after="100"/>
      </w:pPr>
      <w:r>
        <w:rPr>
          <w:color w:val="000000"/>
        </w:rPr>
        <w:t>5.4. Modalitate de calcul a valorii totale:</w:t>
      </w:r>
    </w:p>
    <w:p w14:paraId="5742BFBB" w14:textId="7C7EF623" w:rsidR="009C722F" w:rsidRDefault="0033695E">
      <w:pPr>
        <w:spacing w:after="100"/>
      </w:pPr>
      <w:r>
        <w:rPr>
          <w:color w:val="000000"/>
        </w:rPr>
        <w:t>•  40 elevi cu</w:t>
      </w:r>
      <w:r w:rsidR="00B53CE2">
        <w:rPr>
          <w:color w:val="000000"/>
        </w:rPr>
        <w:t xml:space="preserve"> certificat de handicap/zi × 102 </w:t>
      </w:r>
      <w:r>
        <w:rPr>
          <w:color w:val="000000"/>
        </w:rPr>
        <w:t xml:space="preserve">zile × 39,67 lei fără TVA = </w:t>
      </w:r>
      <w:r w:rsidR="00B53CE2">
        <w:rPr>
          <w:color w:val="000000"/>
        </w:rPr>
        <w:t xml:space="preserve">161.853,60 </w:t>
      </w:r>
      <w:r>
        <w:rPr>
          <w:color w:val="000000"/>
        </w:rPr>
        <w:t xml:space="preserve"> lei fără TVA;</w:t>
      </w:r>
    </w:p>
    <w:p w14:paraId="36C256EE" w14:textId="0E7D6FB1" w:rsidR="009C722F" w:rsidRDefault="0033695E">
      <w:pPr>
        <w:spacing w:after="100"/>
      </w:pPr>
      <w:r>
        <w:rPr>
          <w:color w:val="000000"/>
        </w:rPr>
        <w:t>•  30 elevi făr</w:t>
      </w:r>
      <w:r w:rsidR="00B53CE2">
        <w:rPr>
          <w:color w:val="000000"/>
        </w:rPr>
        <w:t>ă certificat de handicap/zi × 102</w:t>
      </w:r>
      <w:r>
        <w:rPr>
          <w:color w:val="000000"/>
        </w:rPr>
        <w:t xml:space="preserve"> zile × 26,45 lei fără TVA = </w:t>
      </w:r>
      <w:r w:rsidR="00B53CE2">
        <w:rPr>
          <w:color w:val="000000"/>
        </w:rPr>
        <w:t xml:space="preserve">80.937,00 </w:t>
      </w:r>
      <w:r>
        <w:rPr>
          <w:color w:val="000000"/>
        </w:rPr>
        <w:t xml:space="preserve"> lei fără TVA.</w:t>
      </w:r>
    </w:p>
    <w:p w14:paraId="588DB4D0" w14:textId="77777777" w:rsidR="009C722F" w:rsidRDefault="009C722F">
      <w:pPr>
        <w:spacing w:after="100"/>
      </w:pPr>
    </w:p>
    <w:p w14:paraId="4F5E6CEC" w14:textId="77777777" w:rsidR="009C722F" w:rsidRDefault="0033695E">
      <w:pPr>
        <w:spacing w:after="100"/>
      </w:pPr>
      <w:r>
        <w:rPr>
          <w:color w:val="000000"/>
        </w:rPr>
        <w:t>5.5. Plata efectivă se realizează lunar, pe baza numărului de porții efectiv livrate și recepționate, în funcție de prezența zilnică a elevilor, fără modificarea tarifului unitar și fără vreo notificare prealabilă, în conformitate cu comanda lansată către prestator și cu procesul-verbal lunar de recepție.</w:t>
      </w:r>
    </w:p>
    <w:p w14:paraId="74858002" w14:textId="77777777" w:rsidR="009C722F" w:rsidRDefault="009C722F">
      <w:pPr>
        <w:spacing w:after="100"/>
      </w:pPr>
    </w:p>
    <w:p w14:paraId="408CCA9B" w14:textId="77777777" w:rsidR="009C722F" w:rsidRDefault="0033695E">
      <w:pPr>
        <w:spacing w:before="200" w:after="120"/>
      </w:pPr>
      <w:r>
        <w:rPr>
          <w:b/>
          <w:bCs/>
          <w:color w:val="000000"/>
          <w:sz w:val="26"/>
          <w:szCs w:val="26"/>
        </w:rPr>
        <w:t>6. DURATA CONTRACTULUI</w:t>
      </w:r>
    </w:p>
    <w:p w14:paraId="74457C24" w14:textId="77777777" w:rsidR="009C722F" w:rsidRDefault="0033695E">
      <w:pPr>
        <w:spacing w:after="100"/>
      </w:pPr>
      <w:r>
        <w:rPr>
          <w:b/>
          <w:bCs/>
          <w:color w:val="000000"/>
        </w:rPr>
        <w:t>6.1. Prezentul contract este valabil în perioada 05.05.2026 – 31.12.2026.</w:t>
      </w:r>
    </w:p>
    <w:p w14:paraId="28B85722" w14:textId="77777777" w:rsidR="009C722F" w:rsidRDefault="009C722F">
      <w:pPr>
        <w:spacing w:after="100"/>
      </w:pPr>
    </w:p>
    <w:p w14:paraId="42F3761D" w14:textId="77777777" w:rsidR="009C722F" w:rsidRDefault="0033695E">
      <w:pPr>
        <w:spacing w:after="100"/>
      </w:pPr>
      <w:r>
        <w:rPr>
          <w:b/>
          <w:bCs/>
          <w:color w:val="000000"/>
        </w:rPr>
        <w:t>6.2. Autoritatea contractantă are dreptul de a prelungi durata inițială a contractului prin act adițional pentru perioada 01.01.2027 – 30.04.2027, în aceleași condiții contractuale și în funcție de fondurile bugetare disponibile. Prelungirea se aplică exclusiv pentru zilele școlare aferente acestei perioade.</w:t>
      </w:r>
    </w:p>
    <w:p w14:paraId="11070A4F" w14:textId="77777777" w:rsidR="009C722F" w:rsidRDefault="009C722F">
      <w:pPr>
        <w:spacing w:after="100"/>
      </w:pPr>
    </w:p>
    <w:p w14:paraId="56232F05" w14:textId="1A701065" w:rsidR="009C722F" w:rsidRDefault="0033695E">
      <w:pPr>
        <w:spacing w:after="100"/>
      </w:pPr>
      <w:r>
        <w:rPr>
          <w:color w:val="000000"/>
        </w:rPr>
        <w:t xml:space="preserve">6.3. Valoarea estimată a actelor adiționale pentru perioada 01.01.2027 – 30.04.2027 este de </w:t>
      </w:r>
      <w:r w:rsidR="00B53CE2">
        <w:rPr>
          <w:color w:val="000000"/>
        </w:rPr>
        <w:t>166.621</w:t>
      </w:r>
      <w:r>
        <w:rPr>
          <w:color w:val="000000"/>
        </w:rPr>
        <w:t xml:space="preserve"> lei fără TVA.</w:t>
      </w:r>
    </w:p>
    <w:p w14:paraId="24162D0E" w14:textId="77777777" w:rsidR="009C722F" w:rsidRDefault="009C722F">
      <w:pPr>
        <w:spacing w:after="100"/>
      </w:pPr>
    </w:p>
    <w:p w14:paraId="01CB2830" w14:textId="77777777" w:rsidR="009C722F" w:rsidRDefault="0033695E">
      <w:pPr>
        <w:spacing w:before="200" w:after="120"/>
      </w:pPr>
      <w:r>
        <w:rPr>
          <w:b/>
          <w:bCs/>
          <w:color w:val="000000"/>
          <w:sz w:val="26"/>
          <w:szCs w:val="26"/>
        </w:rPr>
        <w:lastRenderedPageBreak/>
        <w:t>7. EXECUTAREA CONTRACTULUI</w:t>
      </w:r>
    </w:p>
    <w:p w14:paraId="69D17275" w14:textId="13E9C28E" w:rsidR="009C722F" w:rsidRDefault="0033695E">
      <w:pPr>
        <w:spacing w:after="100"/>
      </w:pPr>
      <w:r>
        <w:rPr>
          <w:b/>
          <w:bCs/>
          <w:color w:val="000000"/>
        </w:rPr>
        <w:t>7.1. Executarea obiectului contractul</w:t>
      </w:r>
      <w:r w:rsidR="008A1224">
        <w:rPr>
          <w:b/>
          <w:bCs/>
          <w:color w:val="000000"/>
        </w:rPr>
        <w:t xml:space="preserve">ui începe la data de 05.05.2026 </w:t>
      </w:r>
      <w:bookmarkStart w:id="0" w:name="_GoBack"/>
      <w:bookmarkEnd w:id="0"/>
      <w:r w:rsidR="008A1224">
        <w:t>(in functie de aprobarea bugetului)</w:t>
      </w:r>
    </w:p>
    <w:p w14:paraId="2320D51D" w14:textId="77777777" w:rsidR="009C722F" w:rsidRDefault="009C722F">
      <w:pPr>
        <w:spacing w:after="100"/>
      </w:pPr>
    </w:p>
    <w:p w14:paraId="3D9C8583" w14:textId="77777777" w:rsidR="009C722F" w:rsidRDefault="0033695E">
      <w:pPr>
        <w:spacing w:after="100"/>
      </w:pPr>
      <w:r>
        <w:rPr>
          <w:color w:val="000000"/>
        </w:rPr>
        <w:t>7.2. Serviciile de catering se vor presta zilnic, în conformitate cu graficul de prestare prevăzut în Caietul de sarcini, pe parcursul zilelor școlare și cu respectarea calendarului anului școlar stabilit de Ministerul Educației.</w:t>
      </w:r>
    </w:p>
    <w:p w14:paraId="38BAD379" w14:textId="77777777" w:rsidR="009C722F" w:rsidRDefault="009C722F">
      <w:pPr>
        <w:spacing w:after="100"/>
      </w:pPr>
    </w:p>
    <w:p w14:paraId="724F9D79" w14:textId="77777777" w:rsidR="009C722F" w:rsidRDefault="0033695E">
      <w:pPr>
        <w:spacing w:before="200" w:after="120"/>
      </w:pPr>
      <w:r>
        <w:rPr>
          <w:b/>
          <w:bCs/>
          <w:color w:val="000000"/>
          <w:sz w:val="26"/>
          <w:szCs w:val="26"/>
        </w:rPr>
        <w:t>8. DOCUMENTELE CONTRACTULUI</w:t>
      </w:r>
    </w:p>
    <w:p w14:paraId="735926F6" w14:textId="77777777" w:rsidR="009C722F" w:rsidRDefault="0033695E">
      <w:pPr>
        <w:spacing w:after="100"/>
      </w:pPr>
      <w:r>
        <w:rPr>
          <w:color w:val="000000"/>
        </w:rPr>
        <w:t>8.1. Documentele contractului sunt:</w:t>
      </w:r>
    </w:p>
    <w:p w14:paraId="3E389CE2" w14:textId="77777777" w:rsidR="009C722F" w:rsidRDefault="0033695E">
      <w:pPr>
        <w:spacing w:after="100"/>
      </w:pPr>
      <w:r>
        <w:rPr>
          <w:color w:val="000000"/>
        </w:rPr>
        <w:t>•  documentația de atribuire;</w:t>
      </w:r>
    </w:p>
    <w:p w14:paraId="1CE76B23" w14:textId="77777777" w:rsidR="009C722F" w:rsidRDefault="0033695E">
      <w:pPr>
        <w:spacing w:after="100"/>
      </w:pPr>
      <w:r>
        <w:rPr>
          <w:color w:val="000000"/>
        </w:rPr>
        <w:t>•  caietul de sarcini, inclusiv anexele acestuia;</w:t>
      </w:r>
    </w:p>
    <w:p w14:paraId="7505D9CE" w14:textId="77777777" w:rsidR="009C722F" w:rsidRDefault="0033695E">
      <w:pPr>
        <w:spacing w:after="100"/>
      </w:pPr>
      <w:r>
        <w:rPr>
          <w:color w:val="000000"/>
        </w:rPr>
        <w:t>•  propunerea tehnică, inclusiv cele 3 variante de meniuri prezentate de prestator;</w:t>
      </w:r>
    </w:p>
    <w:p w14:paraId="7C81A799" w14:textId="77777777" w:rsidR="009C722F" w:rsidRDefault="0033695E">
      <w:pPr>
        <w:spacing w:after="100"/>
      </w:pPr>
      <w:r>
        <w:rPr>
          <w:color w:val="000000"/>
        </w:rPr>
        <w:t>•  propunerea financiară, inclusiv centralizatorul de valori calculate;</w:t>
      </w:r>
    </w:p>
    <w:p w14:paraId="15078ADA" w14:textId="77777777" w:rsidR="009C722F" w:rsidRDefault="0033695E">
      <w:pPr>
        <w:spacing w:after="100"/>
      </w:pPr>
      <w:r>
        <w:rPr>
          <w:color w:val="000000"/>
        </w:rPr>
        <w:t>•  declarația de desemnare a specialistului nutriționist (Formular nr. 12);</w:t>
      </w:r>
    </w:p>
    <w:p w14:paraId="5D6680D2" w14:textId="77777777" w:rsidR="009C722F" w:rsidRDefault="0033695E">
      <w:pPr>
        <w:spacing w:after="100"/>
      </w:pPr>
      <w:r>
        <w:rPr>
          <w:color w:val="000000"/>
        </w:rPr>
        <w:t>•  eventuale acte adiționale.</w:t>
      </w:r>
    </w:p>
    <w:p w14:paraId="4068D7E6" w14:textId="77777777" w:rsidR="009C722F" w:rsidRDefault="009C722F">
      <w:pPr>
        <w:spacing w:after="100"/>
      </w:pPr>
    </w:p>
    <w:p w14:paraId="112F63B5" w14:textId="77777777" w:rsidR="009C722F" w:rsidRDefault="0033695E">
      <w:pPr>
        <w:spacing w:after="100"/>
      </w:pPr>
      <w:r>
        <w:rPr>
          <w:color w:val="000000"/>
        </w:rPr>
        <w:t>8.2. În cazul unor neconcordanțe între documentele contractului, ordinea de prioritate este următoarea: prezentul contract, caietul de sarcini, propunerea tehnică, propunerea financiară, restul documentelor.</w:t>
      </w:r>
    </w:p>
    <w:p w14:paraId="6210BF5D" w14:textId="77777777" w:rsidR="009C722F" w:rsidRDefault="009C722F">
      <w:pPr>
        <w:spacing w:after="100"/>
      </w:pPr>
    </w:p>
    <w:p w14:paraId="378A3DDC" w14:textId="77777777" w:rsidR="009C722F" w:rsidRDefault="0033695E">
      <w:pPr>
        <w:spacing w:before="200" w:after="120"/>
      </w:pPr>
      <w:r>
        <w:rPr>
          <w:b/>
          <w:bCs/>
          <w:color w:val="000000"/>
          <w:sz w:val="26"/>
          <w:szCs w:val="26"/>
        </w:rPr>
        <w:t>9. OBLIGAȚIILE PRESTATORULUI</w:t>
      </w:r>
    </w:p>
    <w:p w14:paraId="4D73EA0D" w14:textId="77777777" w:rsidR="009C722F" w:rsidRDefault="0033695E">
      <w:pPr>
        <w:spacing w:after="100"/>
      </w:pPr>
      <w:r>
        <w:rPr>
          <w:color w:val="000000"/>
        </w:rPr>
        <w:t>9.1. Prestatorul se obligă să presteze serviciile la standardele și performanțele prezentate în propunerea tehnică și în conformitate cu specificațiile Caietului de sarcini.</w:t>
      </w:r>
    </w:p>
    <w:p w14:paraId="72E6D959" w14:textId="77777777" w:rsidR="009C722F" w:rsidRDefault="009C722F">
      <w:pPr>
        <w:spacing w:after="100"/>
      </w:pPr>
    </w:p>
    <w:p w14:paraId="1D2D295D" w14:textId="77777777" w:rsidR="009C722F" w:rsidRDefault="0033695E">
      <w:pPr>
        <w:spacing w:after="100"/>
      </w:pPr>
      <w:r>
        <w:rPr>
          <w:color w:val="000000"/>
        </w:rPr>
        <w:t>9.2. Prestatorul se obligă să presteze serviciile convenite prin prezentul contract pe toată durata acestuia, cu respectarea graficului de prestare și a programului de livrare stabilit.</w:t>
      </w:r>
    </w:p>
    <w:p w14:paraId="68989C57" w14:textId="77777777" w:rsidR="009C722F" w:rsidRDefault="009C722F">
      <w:pPr>
        <w:spacing w:after="100"/>
      </w:pPr>
    </w:p>
    <w:p w14:paraId="41B2A15A" w14:textId="77777777" w:rsidR="009C722F" w:rsidRDefault="0033695E">
      <w:pPr>
        <w:spacing w:after="100"/>
      </w:pPr>
      <w:r>
        <w:rPr>
          <w:b/>
          <w:bCs/>
          <w:color w:val="000000"/>
        </w:rPr>
        <w:t>9.3. Prestatorul se obligă să despăgubească achizitorul împotriva oricăror: (i) reclamații și acțiuni în justiție rezultate din încălcarea normelor sanitar-veterinare, a normelor privind siguranța alimentelor sau a drepturilor consumatorilor, legate de serviciile prestate în baza prezentului contract; (ii) daune-interese, costuri, taxe și cheltuieli de orice natură aferente, cu excepția situației în care o astfel de încălcare rezultă dintr-o solicitare expresă dată de către achizitor.</w:t>
      </w:r>
    </w:p>
    <w:p w14:paraId="7CE4DB2C" w14:textId="77777777" w:rsidR="009C722F" w:rsidRDefault="009C722F">
      <w:pPr>
        <w:spacing w:after="100"/>
      </w:pPr>
    </w:p>
    <w:p w14:paraId="72B9333F" w14:textId="77777777" w:rsidR="009C722F" w:rsidRDefault="0033695E">
      <w:pPr>
        <w:spacing w:after="100"/>
      </w:pPr>
      <w:r>
        <w:rPr>
          <w:b/>
          <w:bCs/>
          <w:color w:val="000000"/>
        </w:rPr>
        <w:t>9.4. Prestatorul are dreptul de a utiliza prezentul contract ca referință comercială în activitatea sa, cu condiția de a nu divulga date confidențiale privind elevii beneficiari, datele cu caracter personal ale acestora sau informații sensibile privind funcționarea internă a autorității contractante.</w:t>
      </w:r>
    </w:p>
    <w:p w14:paraId="45EFF94A" w14:textId="77777777" w:rsidR="009C722F" w:rsidRDefault="009C722F">
      <w:pPr>
        <w:spacing w:after="100"/>
      </w:pPr>
    </w:p>
    <w:p w14:paraId="223B5A09" w14:textId="77777777" w:rsidR="009C722F" w:rsidRDefault="0033695E">
      <w:pPr>
        <w:spacing w:after="100"/>
      </w:pPr>
      <w:r>
        <w:rPr>
          <w:b/>
          <w:bCs/>
          <w:color w:val="000000"/>
        </w:rPr>
        <w:t xml:space="preserve">9.5. Prestatorul are obligația de a asigura prestarea serviciilor prin intermediul unui specialist nutriționist desemnat (medic nutriționist sau tehnician nutriționist, conform calificării declarate în Formularul nr. 12). Specialistul răspunde profesional pentru </w:t>
      </w:r>
      <w:r>
        <w:rPr>
          <w:b/>
          <w:bCs/>
          <w:color w:val="000000"/>
        </w:rPr>
        <w:lastRenderedPageBreak/>
        <w:t>compoziția nutrițională a meniurilor, în conformitate cu Legea nr. 256/2015 privind exercitarea profesiei de dietetician și cu Ordinul Ministerului Sănătății nr. 1563/2008.</w:t>
      </w:r>
    </w:p>
    <w:p w14:paraId="59F9D00D" w14:textId="77777777" w:rsidR="009C722F" w:rsidRDefault="009C722F">
      <w:pPr>
        <w:spacing w:after="100"/>
      </w:pPr>
    </w:p>
    <w:p w14:paraId="5FAF792F" w14:textId="77777777" w:rsidR="009C722F" w:rsidRDefault="0033695E">
      <w:pPr>
        <w:spacing w:after="100"/>
      </w:pPr>
      <w:r>
        <w:rPr>
          <w:color w:val="000000"/>
        </w:rPr>
        <w:t>9.6. Prestatorul are obligația de a întocmi și transmite autorității contractante:</w:t>
      </w:r>
    </w:p>
    <w:p w14:paraId="69C8E094" w14:textId="77777777" w:rsidR="009C722F" w:rsidRDefault="0033695E">
      <w:pPr>
        <w:spacing w:after="100"/>
      </w:pPr>
      <w:r>
        <w:rPr>
          <w:color w:val="000000"/>
        </w:rPr>
        <w:t>a) lunar, până la data de 25 a lunii în curs pentru luna următoare – 4 (patru) variante de plan-meniu, însoțite de calculul caloriilor, conținutul de lipide, proteine și glucide, pentru aprobare;</w:t>
      </w:r>
    </w:p>
    <w:p w14:paraId="5A5C8C2B" w14:textId="77777777" w:rsidR="009C722F" w:rsidRDefault="0033695E">
      <w:pPr>
        <w:spacing w:after="100"/>
      </w:pPr>
      <w:r>
        <w:rPr>
          <w:color w:val="000000"/>
        </w:rPr>
        <w:t>b) lunar, până la data de 02 a lunii următoare – procesul-verbal de recepție lunar, împreună cu:</w:t>
      </w:r>
    </w:p>
    <w:p w14:paraId="2B7A37DF" w14:textId="77777777" w:rsidR="009C722F" w:rsidRDefault="0033695E">
      <w:pPr>
        <w:spacing w:after="100"/>
      </w:pPr>
      <w:r>
        <w:rPr>
          <w:color w:val="000000"/>
        </w:rPr>
        <w:t xml:space="preserve">   •  lista meniurilor livrate în luna respectivă;</w:t>
      </w:r>
    </w:p>
    <w:p w14:paraId="0ABE2F38" w14:textId="77777777" w:rsidR="009C722F" w:rsidRDefault="0033695E">
      <w:pPr>
        <w:spacing w:after="100"/>
      </w:pPr>
      <w:r>
        <w:rPr>
          <w:color w:val="000000"/>
        </w:rPr>
        <w:t xml:space="preserve">   •  borderoul de porții livrate zilnic;</w:t>
      </w:r>
    </w:p>
    <w:p w14:paraId="3D263C94" w14:textId="77777777" w:rsidR="009C722F" w:rsidRDefault="0033695E">
      <w:pPr>
        <w:spacing w:after="100"/>
      </w:pPr>
      <w:r>
        <w:rPr>
          <w:color w:val="000000"/>
        </w:rPr>
        <w:t xml:space="preserve">   •  lista de participanți;</w:t>
      </w:r>
    </w:p>
    <w:p w14:paraId="7EEECD4F" w14:textId="77777777" w:rsidR="009C722F" w:rsidRDefault="0033695E">
      <w:pPr>
        <w:spacing w:after="100"/>
      </w:pPr>
      <w:r>
        <w:rPr>
          <w:color w:val="000000"/>
        </w:rPr>
        <w:t xml:space="preserve">   •  raportul nutrițional lunar, întocmit și semnat de specialistul nutriționist desemnat, conform cerințelor din Caietul de sarcini.</w:t>
      </w:r>
    </w:p>
    <w:p w14:paraId="2A473DD8" w14:textId="77777777" w:rsidR="009C722F" w:rsidRDefault="009C722F">
      <w:pPr>
        <w:spacing w:after="100"/>
      </w:pPr>
    </w:p>
    <w:p w14:paraId="0A1C61E9" w14:textId="77777777" w:rsidR="009C722F" w:rsidRDefault="0033695E">
      <w:pPr>
        <w:spacing w:after="100"/>
      </w:pPr>
      <w:r>
        <w:rPr>
          <w:color w:val="000000"/>
        </w:rPr>
        <w:t>9.7. Prestatorul se obligă să respecte integral cerințele din Caietul de sarcini privind:</w:t>
      </w:r>
    </w:p>
    <w:p w14:paraId="7DE4E455" w14:textId="77777777" w:rsidR="009C722F" w:rsidRDefault="0033695E">
      <w:pPr>
        <w:spacing w:after="100"/>
      </w:pPr>
      <w:r>
        <w:rPr>
          <w:color w:val="000000"/>
        </w:rPr>
        <w:t>•  condițiile de ambalare, livrare, recepție și transport al hranei;</w:t>
      </w:r>
    </w:p>
    <w:p w14:paraId="51189607" w14:textId="77777777" w:rsidR="009C722F" w:rsidRDefault="0033695E">
      <w:pPr>
        <w:spacing w:after="100"/>
      </w:pPr>
      <w:r>
        <w:rPr>
          <w:color w:val="000000"/>
        </w:rPr>
        <w:t>•  igiena personalului și a alimentelor;</w:t>
      </w:r>
    </w:p>
    <w:p w14:paraId="37405BD7" w14:textId="77777777" w:rsidR="009C722F" w:rsidRDefault="0033695E">
      <w:pPr>
        <w:spacing w:after="100"/>
      </w:pPr>
      <w:r>
        <w:rPr>
          <w:color w:val="000000"/>
        </w:rPr>
        <w:t>•  evacuarea deșeurilor alimentare;</w:t>
      </w:r>
    </w:p>
    <w:p w14:paraId="3B102404" w14:textId="77777777" w:rsidR="009C722F" w:rsidRDefault="0033695E">
      <w:pPr>
        <w:spacing w:after="100"/>
      </w:pPr>
      <w:r>
        <w:rPr>
          <w:color w:val="000000"/>
        </w:rPr>
        <w:t>•  prelevarea și păstrarea probelor alimentare timp de 48 de ore;</w:t>
      </w:r>
    </w:p>
    <w:p w14:paraId="75429048" w14:textId="77777777" w:rsidR="009C722F" w:rsidRDefault="0033695E">
      <w:pPr>
        <w:spacing w:after="100"/>
      </w:pPr>
      <w:r>
        <w:rPr>
          <w:color w:val="000000"/>
        </w:rPr>
        <w:t>•  interdicția utilizării alimentelor din lista alimentelor nerecomandate (Anexa nr. 2 la Caietul de sarcini).</w:t>
      </w:r>
    </w:p>
    <w:p w14:paraId="15A60A67" w14:textId="77777777" w:rsidR="009C722F" w:rsidRDefault="009C722F">
      <w:pPr>
        <w:spacing w:after="100"/>
      </w:pPr>
    </w:p>
    <w:p w14:paraId="1DE9C8CB" w14:textId="77777777" w:rsidR="009C722F" w:rsidRDefault="0033695E">
      <w:pPr>
        <w:spacing w:after="100"/>
      </w:pPr>
      <w:r>
        <w:rPr>
          <w:color w:val="000000"/>
        </w:rPr>
        <w:t>9.8. Prestatorul se obligă să mențină pe întreaga durată a contractului autorizațiile sanitar-veterinare pentru punctul de lucru și pentru mijloacele de transport, precum și toate celelalte autorizații și certificări necesare desfășurării activității.</w:t>
      </w:r>
    </w:p>
    <w:p w14:paraId="2CC8D024" w14:textId="77777777" w:rsidR="009C722F" w:rsidRDefault="009C722F">
      <w:pPr>
        <w:spacing w:after="100"/>
      </w:pPr>
    </w:p>
    <w:p w14:paraId="2EE5B7FE" w14:textId="77777777" w:rsidR="009C722F" w:rsidRDefault="0033695E">
      <w:pPr>
        <w:spacing w:after="100"/>
      </w:pPr>
      <w:r>
        <w:rPr>
          <w:color w:val="000000"/>
        </w:rPr>
        <w:t>9.9. Prestatorul se obligă să adapteze meniurile pentru elevii cu alergii alimentare sau regimuri dietetice cunoscute, conform listei comunicate de autoritatea contractantă la semnarea contractului și a actualizărilor ulterioare, fără costuri suplimentare.</w:t>
      </w:r>
    </w:p>
    <w:p w14:paraId="3DD0469E" w14:textId="77777777" w:rsidR="009C722F" w:rsidRDefault="009C722F">
      <w:pPr>
        <w:spacing w:after="100"/>
      </w:pPr>
    </w:p>
    <w:p w14:paraId="7A31EFD7" w14:textId="77777777" w:rsidR="009C722F" w:rsidRDefault="0033695E">
      <w:pPr>
        <w:spacing w:after="100"/>
      </w:pPr>
      <w:r>
        <w:rPr>
          <w:color w:val="000000"/>
        </w:rPr>
        <w:t>9.10. Prestatorul se obligă să permită exercitarea controlului efectuat de reprezentanții achizitorului inopinat, în ceea ce privește modul de depozitare al alimentelor, prepararea hranei și respectarea normelor sanitare.</w:t>
      </w:r>
    </w:p>
    <w:p w14:paraId="68CB0024" w14:textId="77777777" w:rsidR="009C722F" w:rsidRDefault="009C722F">
      <w:pPr>
        <w:spacing w:after="100"/>
      </w:pPr>
    </w:p>
    <w:p w14:paraId="4ED15ACA" w14:textId="77777777" w:rsidR="009C722F" w:rsidRDefault="0033695E">
      <w:pPr>
        <w:spacing w:before="200" w:after="120"/>
      </w:pPr>
      <w:r>
        <w:rPr>
          <w:b/>
          <w:bCs/>
          <w:color w:val="000000"/>
          <w:sz w:val="26"/>
          <w:szCs w:val="26"/>
        </w:rPr>
        <w:t>10. OBLIGAȚIILE ACHIZITORULUI</w:t>
      </w:r>
    </w:p>
    <w:p w14:paraId="5094DEEF" w14:textId="77777777" w:rsidR="009C722F" w:rsidRDefault="0033695E">
      <w:pPr>
        <w:spacing w:after="100"/>
      </w:pPr>
      <w:r>
        <w:rPr>
          <w:color w:val="000000"/>
        </w:rPr>
        <w:t>10.1. Achizitorul se obligă să pună la dispoziția prestatorului orice facilități și/sau informații pe care acesta le-a cerut și pe care le consideră necesare îndeplinirii contractului.</w:t>
      </w:r>
    </w:p>
    <w:p w14:paraId="7A3951B6" w14:textId="77777777" w:rsidR="009C722F" w:rsidRDefault="009C722F">
      <w:pPr>
        <w:spacing w:after="100"/>
      </w:pPr>
    </w:p>
    <w:p w14:paraId="040099A0" w14:textId="77777777" w:rsidR="009C722F" w:rsidRDefault="0033695E">
      <w:pPr>
        <w:spacing w:after="100"/>
      </w:pPr>
      <w:r>
        <w:rPr>
          <w:color w:val="000000"/>
        </w:rPr>
        <w:t>10.2. Achizitorul se obligă să plătească prețul convenit în prezentul contract pentru serviciile prestate, în condițiile și termenele stabilite.</w:t>
      </w:r>
    </w:p>
    <w:p w14:paraId="26122ED2" w14:textId="77777777" w:rsidR="009C722F" w:rsidRDefault="009C722F">
      <w:pPr>
        <w:spacing w:after="100"/>
      </w:pPr>
    </w:p>
    <w:p w14:paraId="229B01C3" w14:textId="77777777" w:rsidR="009C722F" w:rsidRDefault="0033695E">
      <w:pPr>
        <w:spacing w:after="100"/>
      </w:pPr>
      <w:r>
        <w:rPr>
          <w:color w:val="000000"/>
        </w:rPr>
        <w:t>10.3. Achizitorul se obligă să recepționeze serviciile prestate după efectuarea acestora, pe baza procesului-verbal de recepție lunar.</w:t>
      </w:r>
    </w:p>
    <w:p w14:paraId="2F9F56A7" w14:textId="77777777" w:rsidR="009C722F" w:rsidRDefault="009C722F">
      <w:pPr>
        <w:spacing w:after="100"/>
      </w:pPr>
    </w:p>
    <w:p w14:paraId="0ECC2315" w14:textId="77777777" w:rsidR="009C722F" w:rsidRDefault="0033695E">
      <w:pPr>
        <w:spacing w:after="100"/>
      </w:pPr>
      <w:r>
        <w:rPr>
          <w:color w:val="000000"/>
        </w:rPr>
        <w:t>10.4. Achizitorul se obligă să plătească prețul către prestator în termen de cel mult 30 zile de la primirea facturilor însoțite de procesul-verbal de recepție și de documentele prevăzute la art. 9.6 lit. b) din prezentul contract.</w:t>
      </w:r>
    </w:p>
    <w:p w14:paraId="486A8B02" w14:textId="77777777" w:rsidR="009C722F" w:rsidRDefault="009C722F">
      <w:pPr>
        <w:spacing w:after="100"/>
      </w:pPr>
    </w:p>
    <w:p w14:paraId="3A63B646" w14:textId="77777777" w:rsidR="009C722F" w:rsidRDefault="0033695E">
      <w:pPr>
        <w:spacing w:after="100"/>
      </w:pPr>
      <w:r>
        <w:rPr>
          <w:color w:val="000000"/>
        </w:rPr>
        <w:t>10.5. Achizitorul se obligă să comunice prestatorului, la semnarea contractului și ulterior, lista nominală anonimizată a elevilor cu alergii alimentare sau regimuri dietetice cunoscute, pentru adaptarea meniurilor.</w:t>
      </w:r>
    </w:p>
    <w:p w14:paraId="1E548083" w14:textId="77777777" w:rsidR="009C722F" w:rsidRDefault="009C722F">
      <w:pPr>
        <w:spacing w:after="100"/>
      </w:pPr>
    </w:p>
    <w:p w14:paraId="2AD2D657" w14:textId="77777777" w:rsidR="009C722F" w:rsidRDefault="0033695E">
      <w:pPr>
        <w:spacing w:after="100"/>
      </w:pPr>
      <w:r>
        <w:rPr>
          <w:color w:val="000000"/>
        </w:rPr>
        <w:t>10.6. Achizitorul se obligă să notifice prestatorul cu minim 48 de ore înainte pentru zilele cu program modificat (evaluări naționale, olimpiade, vacanțe de 1 zi etc.), conform prevederilor Caietului de sarcini.</w:t>
      </w:r>
    </w:p>
    <w:p w14:paraId="75759CA5" w14:textId="77777777" w:rsidR="009C722F" w:rsidRDefault="009C722F">
      <w:pPr>
        <w:spacing w:after="100"/>
      </w:pPr>
    </w:p>
    <w:p w14:paraId="3C076C5D" w14:textId="77777777" w:rsidR="009C722F" w:rsidRDefault="0033695E">
      <w:pPr>
        <w:spacing w:before="200" w:after="120"/>
      </w:pPr>
      <w:r>
        <w:rPr>
          <w:b/>
          <w:bCs/>
          <w:color w:val="000000"/>
          <w:sz w:val="26"/>
          <w:szCs w:val="26"/>
        </w:rPr>
        <w:t>11. SANCȚIUNI PENTRU NEÎNDEPLINIREA CULPABILĂ A OBLIGAȚIILOR</w:t>
      </w:r>
    </w:p>
    <w:p w14:paraId="03D50088" w14:textId="77777777" w:rsidR="009C722F" w:rsidRDefault="009C722F">
      <w:pPr>
        <w:spacing w:after="100"/>
      </w:pPr>
    </w:p>
    <w:p w14:paraId="1D822598" w14:textId="77777777" w:rsidR="009C722F" w:rsidRDefault="0033695E">
      <w:pPr>
        <w:spacing w:after="100"/>
      </w:pPr>
      <w:r>
        <w:rPr>
          <w:b/>
          <w:bCs/>
          <w:color w:val="000000"/>
        </w:rPr>
        <w:t>11.1. Sancțiunile pentru neîndeplinirea culpabilă a obligațiilor contractuale de către prestator sunt cele prevăzute la pct. 14 din Caietul de sarcini, care face parte integrantă din prezentul contract, și cuprind:</w:t>
      </w:r>
    </w:p>
    <w:p w14:paraId="24E8F6F0" w14:textId="77777777" w:rsidR="009C722F" w:rsidRDefault="0033695E">
      <w:pPr>
        <w:spacing w:after="100"/>
      </w:pPr>
      <w:r>
        <w:rPr>
          <w:color w:val="000000"/>
        </w:rPr>
        <w:t>•  grila de penalități pentru întârzieri la livrare (pct. 14.1 din CS);</w:t>
      </w:r>
    </w:p>
    <w:p w14:paraId="185609F1" w14:textId="77777777" w:rsidR="009C722F" w:rsidRDefault="0033695E">
      <w:pPr>
        <w:spacing w:after="100"/>
      </w:pPr>
      <w:r>
        <w:rPr>
          <w:color w:val="000000"/>
        </w:rPr>
        <w:t>•  grila de penalități pentru neconformități cantitative (gramaj / număr porții) (pct. 14.2 din CS);</w:t>
      </w:r>
    </w:p>
    <w:p w14:paraId="37C8113B" w14:textId="77777777" w:rsidR="009C722F" w:rsidRDefault="0033695E">
      <w:pPr>
        <w:spacing w:after="100"/>
      </w:pPr>
      <w:r>
        <w:rPr>
          <w:color w:val="000000"/>
        </w:rPr>
        <w:t>•  grila de penalități pentru neconformități calitative (pct. 14.3 din CS);</w:t>
      </w:r>
    </w:p>
    <w:p w14:paraId="1149E47F" w14:textId="77777777" w:rsidR="009C722F" w:rsidRDefault="0033695E">
      <w:pPr>
        <w:spacing w:after="100"/>
      </w:pPr>
      <w:r>
        <w:rPr>
          <w:color w:val="000000"/>
        </w:rPr>
        <w:t>•  măsurile pentru neconformități grave (risc sanitar) (pct. 14.4 din CS);</w:t>
      </w:r>
    </w:p>
    <w:p w14:paraId="5ACF8A5E" w14:textId="77777777" w:rsidR="009C722F" w:rsidRDefault="0033695E">
      <w:pPr>
        <w:spacing w:after="100"/>
      </w:pPr>
      <w:r>
        <w:rPr>
          <w:color w:val="000000"/>
        </w:rPr>
        <w:t>•  mecanismul de exonerare în situații excepționale (pct. 14.5 din CS);</w:t>
      </w:r>
    </w:p>
    <w:p w14:paraId="66FC14C2" w14:textId="77777777" w:rsidR="009C722F" w:rsidRDefault="0033695E">
      <w:pPr>
        <w:spacing w:after="100"/>
      </w:pPr>
      <w:r>
        <w:rPr>
          <w:color w:val="000000"/>
        </w:rPr>
        <w:t>•  plafonul lunar al penalităților (10% din valoarea serviciilor prestate în luna respectivă) (pct. 14.6 din CS);</w:t>
      </w:r>
    </w:p>
    <w:p w14:paraId="6FB543CB" w14:textId="77777777" w:rsidR="009C722F" w:rsidRDefault="0033695E">
      <w:pPr>
        <w:spacing w:after="100"/>
      </w:pPr>
      <w:r>
        <w:rPr>
          <w:color w:val="000000"/>
        </w:rPr>
        <w:t>•  procedura de aplicare a penalităților (pct. 14.7 din CS).</w:t>
      </w:r>
    </w:p>
    <w:p w14:paraId="17F6C37A" w14:textId="77777777" w:rsidR="009C722F" w:rsidRDefault="009C722F">
      <w:pPr>
        <w:spacing w:after="100"/>
      </w:pPr>
    </w:p>
    <w:p w14:paraId="70B5D531" w14:textId="77777777" w:rsidR="009C722F" w:rsidRDefault="0033695E">
      <w:pPr>
        <w:spacing w:after="100"/>
      </w:pPr>
      <w:r>
        <w:rPr>
          <w:color w:val="000000"/>
        </w:rPr>
        <w:t>11.2. Penalitățile aplicate se deduc din factura lunii în curs, după procedura prevăzută la pct. 14.7 din Caietul de sarcini.</w:t>
      </w:r>
    </w:p>
    <w:p w14:paraId="0AC0A9A5" w14:textId="77777777" w:rsidR="009C722F" w:rsidRDefault="009C722F">
      <w:pPr>
        <w:spacing w:after="100"/>
      </w:pPr>
    </w:p>
    <w:p w14:paraId="1C38E7B3" w14:textId="77777777" w:rsidR="009C722F" w:rsidRDefault="0033695E">
      <w:pPr>
        <w:spacing w:after="100"/>
      </w:pPr>
      <w:r>
        <w:rPr>
          <w:color w:val="000000"/>
        </w:rPr>
        <w:t>11.3. Nerespectarea obligațiilor asumate prin prezentul contract de către una dintre părți, în mod culpabil, dă dreptul părții lezate de a considera contractul reziliat de drept și de a pretinde plata de daune-interese.</w:t>
      </w:r>
    </w:p>
    <w:p w14:paraId="4E1D7FD0" w14:textId="77777777" w:rsidR="009C722F" w:rsidRDefault="009C722F">
      <w:pPr>
        <w:spacing w:after="100"/>
      </w:pPr>
    </w:p>
    <w:p w14:paraId="6286E946" w14:textId="3952B28B" w:rsidR="009C722F" w:rsidRDefault="0033695E">
      <w:pPr>
        <w:spacing w:after="100"/>
      </w:pPr>
      <w:r>
        <w:rPr>
          <w:color w:val="000000"/>
        </w:rPr>
        <w:t xml:space="preserve">11.4. </w:t>
      </w:r>
      <w:r w:rsidR="003C5CC7" w:rsidRPr="003C5CC7">
        <w:rPr>
          <w:color w:val="000000"/>
        </w:rPr>
        <w:t>Rezilierea de drept a contractului operează de plin drept, fără notificare prealabilă și fără intervenția instanței, în cazurile prevăzute la pct. 14.4 din Caietul de sarcini (neconformități grave cu risc sanitar), inclusiv în caz de insolvență a prestatorului, întreruperea nejustificată a prestării serviciilor sau pierderea autorizațiilor sanitar-veterinare. Achizitorul are dreptul de a pretinde plata corespunzătoare numai pentru partea din contract îndeplinită în mod conform până la data încetării efectelor contractului.</w:t>
      </w:r>
    </w:p>
    <w:p w14:paraId="6CB011D8" w14:textId="77777777" w:rsidR="009C722F" w:rsidRDefault="0033695E">
      <w:pPr>
        <w:spacing w:after="100"/>
      </w:pPr>
      <w:r>
        <w:rPr>
          <w:color w:val="000000"/>
        </w:rPr>
        <w:t>11.5. Rezilierea de drept a contractului operează în cazurile prevăzute la pct. 14.4 din Caietul de sarcini (neconformități grave cu risc sanitar), precum și în celelalte cazuri prevăzute de lege.</w:t>
      </w:r>
    </w:p>
    <w:p w14:paraId="39A98F7E" w14:textId="77777777" w:rsidR="009C722F" w:rsidRDefault="009C722F">
      <w:pPr>
        <w:spacing w:after="100"/>
      </w:pPr>
    </w:p>
    <w:p w14:paraId="38F2B0B6" w14:textId="77777777" w:rsidR="009C722F" w:rsidRDefault="0033695E">
      <w:pPr>
        <w:spacing w:after="100"/>
      </w:pPr>
      <w:r>
        <w:rPr>
          <w:color w:val="000000"/>
        </w:rPr>
        <w:lastRenderedPageBreak/>
        <w:t>11.6. Pentru întârzieri mai mari de 30 de zile în efectuarea plății, din culpa achizitorului, acesta are obligația de a plăti, ca penalități, dobânda legală penalizatoare calculată conform art. 3 alin. (2¹) din Ordonanța Guvernului nr. 13/2011 privind dobânda legală remuneratorie și penalizatoare pentru obligații bănești, cu modificările și completările ulterioare, coroborat cu Legea nr. 72/2013 privind măsurile pentru combaterea întârzierii în executarea obligațiilor de plată a unor sume de bani rezultând din contracte încheiate între profesioniști și între aceștia și autorități contractante, respectiv rata dobânzii de referință a Băncii Naționale a României plus 8 puncte procentuale, aplicată la valoarea facturii neachitate, pentru fiecare zi de întârziere.</w:t>
      </w:r>
    </w:p>
    <w:p w14:paraId="51720B16" w14:textId="77777777" w:rsidR="009C722F" w:rsidRDefault="009C722F">
      <w:pPr>
        <w:spacing w:after="100"/>
      </w:pPr>
    </w:p>
    <w:p w14:paraId="1F202416" w14:textId="77777777" w:rsidR="009C722F" w:rsidRDefault="0033695E">
      <w:pPr>
        <w:spacing w:before="200" w:after="120"/>
      </w:pPr>
      <w:r>
        <w:rPr>
          <w:b/>
          <w:bCs/>
          <w:color w:val="000000"/>
          <w:sz w:val="26"/>
          <w:szCs w:val="26"/>
        </w:rPr>
        <w:t>12. ÎNCEPERE ȘI FINALIZARE</w:t>
      </w:r>
    </w:p>
    <w:p w14:paraId="2F151258" w14:textId="77777777" w:rsidR="009C722F" w:rsidRDefault="0033695E">
      <w:pPr>
        <w:spacing w:after="100"/>
      </w:pPr>
      <w:r>
        <w:rPr>
          <w:b/>
          <w:bCs/>
          <w:color w:val="000000"/>
        </w:rPr>
        <w:t>12.1. Prestatorul are obligația de a începe prestarea serviciului care face obiectul contractului la data de 05.05.2026.</w:t>
      </w:r>
    </w:p>
    <w:p w14:paraId="566D9634" w14:textId="77777777" w:rsidR="009C722F" w:rsidRDefault="009C722F">
      <w:pPr>
        <w:spacing w:after="100"/>
      </w:pPr>
    </w:p>
    <w:p w14:paraId="452839BC" w14:textId="77777777" w:rsidR="009C722F" w:rsidRDefault="0033695E">
      <w:pPr>
        <w:spacing w:after="100"/>
      </w:pPr>
      <w:r>
        <w:rPr>
          <w:color w:val="000000"/>
        </w:rPr>
        <w:t>12.2. Finalizarea contractului are loc la data de 31.12.2026 pentru perioada inițială, respectiv la data de 30.04.2027 în cazul încheierii actului adițional de prelungire.</w:t>
      </w:r>
    </w:p>
    <w:p w14:paraId="333BA9E7" w14:textId="77777777" w:rsidR="009C722F" w:rsidRDefault="009C722F">
      <w:pPr>
        <w:spacing w:after="100"/>
      </w:pPr>
    </w:p>
    <w:p w14:paraId="12F1DD22" w14:textId="77777777" w:rsidR="009C722F" w:rsidRDefault="0033695E">
      <w:pPr>
        <w:spacing w:before="200" w:after="120"/>
      </w:pPr>
      <w:r>
        <w:rPr>
          <w:b/>
          <w:bCs/>
          <w:color w:val="000000"/>
          <w:sz w:val="26"/>
          <w:szCs w:val="26"/>
        </w:rPr>
        <w:t>13. ÎNTÂRZIEREA ÎN EXECUTARE</w:t>
      </w:r>
    </w:p>
    <w:p w14:paraId="63BD2F80" w14:textId="77777777" w:rsidR="009C722F" w:rsidRDefault="0033695E">
      <w:pPr>
        <w:spacing w:after="100"/>
      </w:pPr>
      <w:r>
        <w:rPr>
          <w:color w:val="000000"/>
        </w:rPr>
        <w:t>13.1. Dacă prestatorul nu execută serviciile care fac obiectul prezentului contract conform graficului și specificațiilor stabilite, achizitorul este îndreptățit, fără necesitatea vreunei notificări prealabile și fără a exclude alte căi de sancțiune din contract, să aplice grila de penalități prevăzută la pct. 14 din Caietul de sarcini, să invoce excepția de neexecutare a contractului și, în cazul neconformităților grave sau repetate, să solicite rezilierea unilaterală a contractului.</w:t>
      </w:r>
    </w:p>
    <w:p w14:paraId="6BD42CA5" w14:textId="77777777" w:rsidR="009C722F" w:rsidRDefault="009C722F">
      <w:pPr>
        <w:spacing w:after="100"/>
      </w:pPr>
    </w:p>
    <w:p w14:paraId="45C1AC67" w14:textId="77777777" w:rsidR="009C722F" w:rsidRDefault="0033695E">
      <w:pPr>
        <w:spacing w:before="200" w:after="120"/>
      </w:pPr>
      <w:r>
        <w:rPr>
          <w:b/>
          <w:bCs/>
          <w:color w:val="000000"/>
          <w:sz w:val="26"/>
          <w:szCs w:val="26"/>
        </w:rPr>
        <w:t>14. RECEPȚIE ȘI VERIFICĂRI</w:t>
      </w:r>
    </w:p>
    <w:p w14:paraId="31FFCC00" w14:textId="77777777" w:rsidR="009C722F" w:rsidRDefault="0033695E">
      <w:pPr>
        <w:spacing w:after="100"/>
      </w:pPr>
      <w:r>
        <w:rPr>
          <w:color w:val="000000"/>
        </w:rPr>
        <w:t>14.1. Achizitorul are obligația de a recepționa serviciile prestate pentru a stabili conformitatea lor cu prevederile din propunerea tehnică și financiară, cu Caietul de sarcini, precum și cu documentele lunare (procesul-verbal de recepție, borderoul porțiilor, lista de participanți, raportul nutrițional lunar).</w:t>
      </w:r>
    </w:p>
    <w:p w14:paraId="3D41FB02" w14:textId="77777777" w:rsidR="009C722F" w:rsidRDefault="009C722F">
      <w:pPr>
        <w:spacing w:after="100"/>
      </w:pPr>
    </w:p>
    <w:p w14:paraId="274761DB" w14:textId="77777777" w:rsidR="009C722F" w:rsidRDefault="0033695E">
      <w:pPr>
        <w:spacing w:after="100"/>
      </w:pPr>
      <w:r>
        <w:rPr>
          <w:color w:val="000000"/>
        </w:rPr>
        <w:t>14.2. Recepția zilnică a hranei se realizează de către persoanele desemnate de directorul unității de învățământ, conform cerințelor din Caietul de sarcini.</w:t>
      </w:r>
    </w:p>
    <w:p w14:paraId="7881D823" w14:textId="77777777" w:rsidR="009C722F" w:rsidRDefault="009C722F">
      <w:pPr>
        <w:spacing w:after="100"/>
      </w:pPr>
    </w:p>
    <w:p w14:paraId="284D9ECB" w14:textId="77777777" w:rsidR="009C722F" w:rsidRDefault="0033695E">
      <w:pPr>
        <w:spacing w:after="100"/>
      </w:pPr>
      <w:r>
        <w:rPr>
          <w:color w:val="000000"/>
        </w:rPr>
        <w:t>14.3. Recepția lunară se realizează pe baza procesului-verbal de recepție lunar, semnat de ambele părți, conform art. 9.6 lit. b) din prezentul contract.</w:t>
      </w:r>
    </w:p>
    <w:p w14:paraId="44D190C3" w14:textId="77777777" w:rsidR="009C722F" w:rsidRDefault="009C722F">
      <w:pPr>
        <w:spacing w:after="100"/>
      </w:pPr>
    </w:p>
    <w:p w14:paraId="36AB5977" w14:textId="77777777" w:rsidR="009C722F" w:rsidRDefault="0033695E">
      <w:pPr>
        <w:spacing w:after="100"/>
      </w:pPr>
      <w:r>
        <w:rPr>
          <w:color w:val="000000"/>
        </w:rPr>
        <w:t>14.4. În cazul constatării de neconformități, acestea se consemnează prin proces-verbal de constatare, conform procedurii prevăzute la pct. 14.7 din Caietul de sarcini.</w:t>
      </w:r>
    </w:p>
    <w:p w14:paraId="6693EECA" w14:textId="77777777" w:rsidR="009C722F" w:rsidRDefault="009C722F">
      <w:pPr>
        <w:spacing w:after="100"/>
      </w:pPr>
    </w:p>
    <w:p w14:paraId="543C9CF0" w14:textId="77777777" w:rsidR="009C722F" w:rsidRDefault="0033695E">
      <w:pPr>
        <w:spacing w:before="200" w:after="120"/>
      </w:pPr>
      <w:r>
        <w:rPr>
          <w:b/>
          <w:bCs/>
          <w:color w:val="000000"/>
          <w:sz w:val="26"/>
          <w:szCs w:val="26"/>
        </w:rPr>
        <w:t>15. PLĂȚI</w:t>
      </w:r>
    </w:p>
    <w:p w14:paraId="345D900F" w14:textId="77777777" w:rsidR="009C722F" w:rsidRDefault="0033695E">
      <w:pPr>
        <w:spacing w:after="100"/>
      </w:pPr>
      <w:r>
        <w:rPr>
          <w:color w:val="000000"/>
        </w:rPr>
        <w:t>15.1. Achizitorul are obligația de a efectua plata către prestator, lunar, pentru serviciile prestate, în termen de maxim 30 de zile de la primirea facturii și a procesului-verbal de recepție, pentru certificarea efectuării serviciilor.</w:t>
      </w:r>
    </w:p>
    <w:p w14:paraId="046C665F" w14:textId="77777777" w:rsidR="009C722F" w:rsidRDefault="009C722F">
      <w:pPr>
        <w:spacing w:after="100"/>
      </w:pPr>
    </w:p>
    <w:p w14:paraId="4D9FF299" w14:textId="77777777" w:rsidR="009C722F" w:rsidRDefault="0033695E">
      <w:pPr>
        <w:spacing w:after="100"/>
      </w:pPr>
      <w:r>
        <w:rPr>
          <w:color w:val="000000"/>
        </w:rPr>
        <w:t>15.2. Facturile se vor depune la sediul achizitorului, însoțite de documentele prevăzute la art. 9.6 lit. b) din prezentul contract, până la data de 02 a lunii următoare celei pentru care se solicită plata.</w:t>
      </w:r>
    </w:p>
    <w:p w14:paraId="0C2AB83E" w14:textId="77777777" w:rsidR="009C722F" w:rsidRDefault="009C722F">
      <w:pPr>
        <w:spacing w:after="100"/>
      </w:pPr>
    </w:p>
    <w:p w14:paraId="5DEAE223" w14:textId="77777777" w:rsidR="009C722F" w:rsidRDefault="0033695E">
      <w:pPr>
        <w:spacing w:after="100"/>
      </w:pPr>
      <w:r>
        <w:rPr>
          <w:color w:val="000000"/>
        </w:rPr>
        <w:t>15.3. Plata contravalorii facturilor confirmate de către achizitor se va face pe baza proceselor-verbale de recepție a serviciilor semnate de ambele părți, în contul prestatorului specificat în documentele emise de acesta.</w:t>
      </w:r>
    </w:p>
    <w:p w14:paraId="16F23AB9" w14:textId="77777777" w:rsidR="009C722F" w:rsidRDefault="009C722F">
      <w:pPr>
        <w:spacing w:after="100"/>
      </w:pPr>
    </w:p>
    <w:p w14:paraId="65C39529" w14:textId="77777777" w:rsidR="009C722F" w:rsidRDefault="0033695E">
      <w:pPr>
        <w:spacing w:after="100"/>
      </w:pPr>
      <w:r>
        <w:rPr>
          <w:color w:val="000000"/>
        </w:rPr>
        <w:t>15.4. Achitarea facturii se va face prin virament bancar – cu Ordin de plată în contul prestatorului deschis la Trezoreria Statului.</w:t>
      </w:r>
    </w:p>
    <w:p w14:paraId="1B3E2A73" w14:textId="77777777" w:rsidR="009C722F" w:rsidRDefault="009C722F">
      <w:pPr>
        <w:spacing w:after="100"/>
      </w:pPr>
    </w:p>
    <w:p w14:paraId="3AEF4E7A" w14:textId="77777777" w:rsidR="009C722F" w:rsidRDefault="0033695E">
      <w:pPr>
        <w:spacing w:after="100"/>
      </w:pPr>
      <w:r>
        <w:rPr>
          <w:color w:val="000000"/>
        </w:rPr>
        <w:t>15.5. Penalitățile aplicate conform art. 11 din prezentul contract se deduc din factura lunii în curs.</w:t>
      </w:r>
    </w:p>
    <w:p w14:paraId="09A269DA" w14:textId="77777777" w:rsidR="009C722F" w:rsidRDefault="009C722F">
      <w:pPr>
        <w:spacing w:after="100"/>
      </w:pPr>
    </w:p>
    <w:p w14:paraId="36C38745" w14:textId="77777777" w:rsidR="009C722F" w:rsidRDefault="0033695E">
      <w:pPr>
        <w:spacing w:before="200" w:after="120"/>
      </w:pPr>
      <w:r>
        <w:rPr>
          <w:b/>
          <w:bCs/>
          <w:color w:val="000000"/>
          <w:sz w:val="26"/>
          <w:szCs w:val="26"/>
        </w:rPr>
        <w:t>16. AJUSTAREA PREȚULUI CONTRACTULUI</w:t>
      </w:r>
    </w:p>
    <w:p w14:paraId="062928F4" w14:textId="77777777" w:rsidR="009C722F" w:rsidRDefault="0033695E">
      <w:pPr>
        <w:spacing w:after="100"/>
      </w:pPr>
      <w:r>
        <w:rPr>
          <w:b/>
          <w:bCs/>
          <w:color w:val="000000"/>
        </w:rPr>
        <w:t>16.1. Tarifele unitare prevăzute la art. 5 din prezentul contract sunt ferme și nu se ajustează pe toată perioada de derulare a contractului.</w:t>
      </w:r>
    </w:p>
    <w:p w14:paraId="7414C5AB" w14:textId="77777777" w:rsidR="009C722F" w:rsidRDefault="009C722F">
      <w:pPr>
        <w:spacing w:after="100"/>
      </w:pPr>
    </w:p>
    <w:p w14:paraId="5BF037B1" w14:textId="77777777" w:rsidR="009C722F" w:rsidRDefault="0033695E">
      <w:pPr>
        <w:spacing w:after="100"/>
      </w:pPr>
      <w:r>
        <w:rPr>
          <w:b/>
          <w:bCs/>
          <w:color w:val="000000"/>
        </w:rPr>
        <w:t>16.2. Prin excepție de la art. 16.1, tarifele se ajustează exclusiv în cazul modificării cuantumului alocației zilnice de hrană prin act normativ (hotărâre de guvern sau lege), nu ca urmare a renegocierii comerciale.</w:t>
      </w:r>
    </w:p>
    <w:p w14:paraId="299563D5" w14:textId="77777777" w:rsidR="009C722F" w:rsidRDefault="009C722F">
      <w:pPr>
        <w:spacing w:after="100"/>
      </w:pPr>
    </w:p>
    <w:p w14:paraId="6323B6BF" w14:textId="77777777" w:rsidR="009C722F" w:rsidRDefault="0033695E">
      <w:pPr>
        <w:spacing w:after="100"/>
      </w:pPr>
      <w:r>
        <w:rPr>
          <w:color w:val="000000"/>
        </w:rPr>
        <w:t>16.3. Ajustarea tarifului se face după următoarea formulă:</w:t>
      </w:r>
    </w:p>
    <w:p w14:paraId="6C26AB74" w14:textId="77777777" w:rsidR="009C722F" w:rsidRDefault="009C722F">
      <w:pPr>
        <w:spacing w:after="100"/>
      </w:pPr>
    </w:p>
    <w:p w14:paraId="228C7AD4" w14:textId="77777777" w:rsidR="009C722F" w:rsidRDefault="0033695E">
      <w:pPr>
        <w:spacing w:after="100"/>
        <w:jc w:val="center"/>
      </w:pPr>
      <w:r>
        <w:rPr>
          <w:b/>
          <w:bCs/>
          <w:color w:val="000000"/>
        </w:rPr>
        <w:t>Tariful unitar actualizat (fără TVA) = cuantumul nou al alocației zilnice de hrană stabilit prin actul normativ, convertit la valoare fără TVA prin împărțire la (1 + cota TVA aplicabilă la data intrării în vigoare a noului act normativ).</w:t>
      </w:r>
    </w:p>
    <w:p w14:paraId="0250C9E5" w14:textId="77777777" w:rsidR="009C722F" w:rsidRDefault="009C722F">
      <w:pPr>
        <w:spacing w:after="100"/>
      </w:pPr>
    </w:p>
    <w:p w14:paraId="705E167A" w14:textId="77777777" w:rsidR="009C722F" w:rsidRDefault="0033695E">
      <w:pPr>
        <w:spacing w:after="100"/>
      </w:pPr>
      <w:r>
        <w:rPr>
          <w:color w:val="000000"/>
        </w:rPr>
        <w:t>16.4. Cererea de ajustare, precum și nota de fundamentare privind ajustarea tarifului contractului, însoțită de actul legislativ oficial (lege, hotărâre de guvern) și de o listă a calculelor efectuate conform formulei de mai sus, va fi prezentată de către operatorul economic autorității contractante și va fi acceptată/respinsă în termen de 5 zile de la înregistrarea acesteia la sediul autorității contractante.</w:t>
      </w:r>
    </w:p>
    <w:p w14:paraId="649140AE" w14:textId="77777777" w:rsidR="009C722F" w:rsidRDefault="009C722F">
      <w:pPr>
        <w:spacing w:after="100"/>
      </w:pPr>
    </w:p>
    <w:p w14:paraId="336B3571" w14:textId="77777777" w:rsidR="009C722F" w:rsidRDefault="0033695E">
      <w:pPr>
        <w:spacing w:after="100"/>
      </w:pPr>
      <w:r>
        <w:rPr>
          <w:color w:val="000000"/>
        </w:rPr>
        <w:t>16.5. În cazul în care autoritatea contractantă acceptă cererea de ajustare, noile tarife se aplică începând cu data prevăzută în actul normativ de modificare a alocației, prin act adițional la prezentul contract.</w:t>
      </w:r>
    </w:p>
    <w:p w14:paraId="32EE0EE9" w14:textId="77777777" w:rsidR="009C722F" w:rsidRDefault="009C722F">
      <w:pPr>
        <w:spacing w:after="100"/>
      </w:pPr>
    </w:p>
    <w:p w14:paraId="71BED8D5" w14:textId="77777777" w:rsidR="009C722F" w:rsidRDefault="0033695E">
      <w:pPr>
        <w:spacing w:before="200" w:after="120"/>
      </w:pPr>
      <w:r>
        <w:rPr>
          <w:b/>
          <w:bCs/>
          <w:color w:val="000000"/>
          <w:sz w:val="26"/>
          <w:szCs w:val="26"/>
        </w:rPr>
        <w:t>17. AMENDAMENTE</w:t>
      </w:r>
    </w:p>
    <w:p w14:paraId="41915B90" w14:textId="77777777" w:rsidR="009C722F" w:rsidRDefault="0033695E">
      <w:pPr>
        <w:spacing w:after="100"/>
      </w:pPr>
      <w:r>
        <w:rPr>
          <w:color w:val="000000"/>
        </w:rPr>
        <w:t>17.1.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00728AA5" w14:textId="77777777" w:rsidR="009C722F" w:rsidRDefault="009C722F">
      <w:pPr>
        <w:spacing w:after="100"/>
      </w:pPr>
    </w:p>
    <w:p w14:paraId="453D7B90" w14:textId="77777777" w:rsidR="009C722F" w:rsidRDefault="0033695E">
      <w:pPr>
        <w:spacing w:after="100"/>
      </w:pPr>
      <w:r>
        <w:rPr>
          <w:color w:val="000000"/>
        </w:rPr>
        <w:t>17.2. Actele adiționale se încheie în scris și se semnează de ambele părți.</w:t>
      </w:r>
    </w:p>
    <w:p w14:paraId="62BA0FD0" w14:textId="77777777" w:rsidR="009C722F" w:rsidRDefault="009C722F">
      <w:pPr>
        <w:spacing w:after="100"/>
      </w:pPr>
    </w:p>
    <w:p w14:paraId="16FD9554" w14:textId="77777777" w:rsidR="009C722F" w:rsidRDefault="0033695E">
      <w:pPr>
        <w:spacing w:before="200" w:after="120"/>
      </w:pPr>
      <w:r>
        <w:rPr>
          <w:b/>
          <w:bCs/>
          <w:color w:val="000000"/>
          <w:sz w:val="26"/>
          <w:szCs w:val="26"/>
        </w:rPr>
        <w:t>18. SUBCONTRACTANȚI</w:t>
      </w:r>
    </w:p>
    <w:p w14:paraId="1956672C" w14:textId="77777777" w:rsidR="009C722F" w:rsidRDefault="0033695E">
      <w:pPr>
        <w:spacing w:after="100"/>
      </w:pPr>
      <w:r>
        <w:rPr>
          <w:color w:val="000000"/>
        </w:rPr>
        <w:t>18.1. Prestatorul are obligația, în cazul în care subcontractează părți din contract, de a încheia contracte cu subcontractanții desemnați, în aceleași condiții în care a semnat contractul cu achizitorul.</w:t>
      </w:r>
    </w:p>
    <w:p w14:paraId="22C0CA8B" w14:textId="77777777" w:rsidR="009C722F" w:rsidRDefault="009C722F">
      <w:pPr>
        <w:spacing w:after="100"/>
      </w:pPr>
    </w:p>
    <w:p w14:paraId="5926FBE1" w14:textId="77777777" w:rsidR="009C722F" w:rsidRDefault="0033695E">
      <w:pPr>
        <w:spacing w:after="100"/>
      </w:pPr>
      <w:r>
        <w:rPr>
          <w:color w:val="000000"/>
        </w:rPr>
        <w:t>18.2. (1) Prestatorul are obligația de a prezenta la încheierea contractului toate contractele încheiate cu subcontractanții desemnați.</w:t>
      </w:r>
    </w:p>
    <w:p w14:paraId="4799C838" w14:textId="77777777" w:rsidR="009C722F" w:rsidRDefault="0033695E">
      <w:pPr>
        <w:spacing w:after="100"/>
      </w:pPr>
      <w:r>
        <w:rPr>
          <w:color w:val="000000"/>
        </w:rPr>
        <w:t>(2) Lista subcontractanților, cu datele de recunoaștere ale acestora, cât și contractele încheiate cu aceștia se constituie în anexe la contract.</w:t>
      </w:r>
    </w:p>
    <w:p w14:paraId="71A2F23E" w14:textId="77777777" w:rsidR="009C722F" w:rsidRDefault="009C722F">
      <w:pPr>
        <w:spacing w:after="100"/>
      </w:pPr>
    </w:p>
    <w:p w14:paraId="133435ED" w14:textId="77777777" w:rsidR="009C722F" w:rsidRDefault="0033695E">
      <w:pPr>
        <w:spacing w:after="100"/>
      </w:pPr>
      <w:r>
        <w:rPr>
          <w:color w:val="000000"/>
        </w:rPr>
        <w:t>18.3. Înlocuirea/implicarea subcontractanților de către prestator în perioada de implementare a contractului poate interveni în următoarele situații:</w:t>
      </w:r>
    </w:p>
    <w:p w14:paraId="5505933F" w14:textId="77777777" w:rsidR="009C722F" w:rsidRDefault="0033695E">
      <w:pPr>
        <w:spacing w:after="100"/>
      </w:pPr>
      <w:r>
        <w:rPr>
          <w:color w:val="000000"/>
        </w:rPr>
        <w:t>a) înlocuirea subcontractanților nominalizați în ofertă și ale căror servicii au fost luate în considerare la încheierea contractului;</w:t>
      </w:r>
    </w:p>
    <w:p w14:paraId="51EEC309" w14:textId="77777777" w:rsidR="009C722F" w:rsidRDefault="0033695E">
      <w:pPr>
        <w:spacing w:after="100"/>
      </w:pPr>
      <w:r>
        <w:rPr>
          <w:color w:val="000000"/>
        </w:rPr>
        <w:t>b) declararea unor noi subcontractanți ulterior semnării contractului de achiziție publică în condițiile în care serviciile ce urmează a fi subcontractate au fost prevăzute în ofertă fără a se indica inițial opțiunea subcontractării acestora;</w:t>
      </w:r>
    </w:p>
    <w:p w14:paraId="4FBD005E" w14:textId="77777777" w:rsidR="009C722F" w:rsidRDefault="0033695E">
      <w:pPr>
        <w:spacing w:after="100"/>
      </w:pPr>
      <w:r>
        <w:rPr>
          <w:color w:val="000000"/>
        </w:rPr>
        <w:t>c) renunțarea, retragerea subcontractanților din contractul de achiziție publică.</w:t>
      </w:r>
    </w:p>
    <w:p w14:paraId="20C3F6A9" w14:textId="77777777" w:rsidR="009C722F" w:rsidRDefault="009C722F">
      <w:pPr>
        <w:spacing w:after="100"/>
      </w:pPr>
    </w:p>
    <w:p w14:paraId="18DA6313" w14:textId="77777777" w:rsidR="009C722F" w:rsidRDefault="0033695E">
      <w:pPr>
        <w:spacing w:after="100"/>
      </w:pPr>
      <w:r>
        <w:rPr>
          <w:color w:val="000000"/>
        </w:rPr>
        <w:t>18.4. Înlocuirea/implicarea subcontractanților se realizează cu acordul autorității contractante.</w:t>
      </w:r>
    </w:p>
    <w:p w14:paraId="0D1793CA" w14:textId="77777777" w:rsidR="009C722F" w:rsidRDefault="009C722F">
      <w:pPr>
        <w:spacing w:after="100"/>
      </w:pPr>
    </w:p>
    <w:p w14:paraId="5C8D7596" w14:textId="77777777" w:rsidR="009C722F" w:rsidRDefault="0033695E">
      <w:pPr>
        <w:spacing w:before="200" w:after="120"/>
      </w:pPr>
      <w:r>
        <w:rPr>
          <w:b/>
          <w:bCs/>
          <w:color w:val="000000"/>
          <w:sz w:val="26"/>
          <w:szCs w:val="26"/>
        </w:rPr>
        <w:t>19. CESIUNEA</w:t>
      </w:r>
    </w:p>
    <w:p w14:paraId="39E4E717" w14:textId="77777777" w:rsidR="009C722F" w:rsidRDefault="0033695E">
      <w:pPr>
        <w:spacing w:after="100"/>
      </w:pPr>
      <w:r>
        <w:rPr>
          <w:color w:val="000000"/>
        </w:rPr>
        <w:t>19.1. Într-un contract de achiziție publică este permisă doar cesiunea creanțelor născute din acel contract, obligațiile născute rămânând în sarcina părților contractante, astfel cum au fost stipulate și asumate inițial.</w:t>
      </w:r>
    </w:p>
    <w:p w14:paraId="1D8230E7" w14:textId="77777777" w:rsidR="009C722F" w:rsidRDefault="009C722F">
      <w:pPr>
        <w:spacing w:after="100"/>
      </w:pPr>
    </w:p>
    <w:p w14:paraId="269AD5B3" w14:textId="77777777" w:rsidR="009C722F" w:rsidRDefault="0033695E">
      <w:pPr>
        <w:spacing w:before="200" w:after="120"/>
      </w:pPr>
      <w:r>
        <w:rPr>
          <w:b/>
          <w:bCs/>
          <w:color w:val="000000"/>
          <w:sz w:val="26"/>
          <w:szCs w:val="26"/>
        </w:rPr>
        <w:t>20. FORȚA MAJORĂ</w:t>
      </w:r>
    </w:p>
    <w:p w14:paraId="1D050E52" w14:textId="77777777" w:rsidR="009C722F" w:rsidRDefault="0033695E">
      <w:pPr>
        <w:spacing w:after="100"/>
      </w:pPr>
      <w:r>
        <w:rPr>
          <w:color w:val="000000"/>
        </w:rPr>
        <w:t>20.1. Forța majoră este constatată de o autoritate competentă.</w:t>
      </w:r>
    </w:p>
    <w:p w14:paraId="66030E8B" w14:textId="77777777" w:rsidR="009C722F" w:rsidRDefault="009C722F">
      <w:pPr>
        <w:spacing w:after="100"/>
      </w:pPr>
    </w:p>
    <w:p w14:paraId="1E51D186" w14:textId="77777777" w:rsidR="009C722F" w:rsidRDefault="0033695E">
      <w:pPr>
        <w:spacing w:after="100"/>
      </w:pPr>
      <w:r>
        <w:rPr>
          <w:color w:val="000000"/>
        </w:rPr>
        <w:t>20.2. Forța majoră exonerează părțile contractante de îndeplinirea obligațiilor asumate prin prezentul contract, pe toată perioada în care aceasta acționează.</w:t>
      </w:r>
    </w:p>
    <w:p w14:paraId="43DFD227" w14:textId="77777777" w:rsidR="009C722F" w:rsidRDefault="009C722F">
      <w:pPr>
        <w:spacing w:after="100"/>
      </w:pPr>
    </w:p>
    <w:p w14:paraId="7C8DFF27" w14:textId="77777777" w:rsidR="009C722F" w:rsidRDefault="0033695E">
      <w:pPr>
        <w:spacing w:after="100"/>
      </w:pPr>
      <w:r>
        <w:rPr>
          <w:color w:val="000000"/>
        </w:rPr>
        <w:t>20.3. Îndeplinirea contractului va fi suspendată în perioada de acțiune a forței majore, dar fără a prejudicia drepturile ce li se cuveneau părților până la apariția acesteia.</w:t>
      </w:r>
    </w:p>
    <w:p w14:paraId="6E8264F7" w14:textId="77777777" w:rsidR="009C722F" w:rsidRDefault="009C722F">
      <w:pPr>
        <w:spacing w:after="100"/>
      </w:pPr>
    </w:p>
    <w:p w14:paraId="1B6843DB" w14:textId="77777777" w:rsidR="009C722F" w:rsidRDefault="0033695E">
      <w:pPr>
        <w:spacing w:after="100"/>
      </w:pPr>
      <w:r>
        <w:rPr>
          <w:color w:val="000000"/>
        </w:rPr>
        <w:t>20.4. Partea contractantă care invocă forța majoră are obligația de a notifica celeilalte părți, imediat și în mod complet, producerea acesteia și de a lua orice măsuri care îi stau la dispoziție în vederea limitării consecințelor.</w:t>
      </w:r>
    </w:p>
    <w:p w14:paraId="09FFE03C" w14:textId="77777777" w:rsidR="009C722F" w:rsidRDefault="009C722F">
      <w:pPr>
        <w:spacing w:after="100"/>
      </w:pPr>
    </w:p>
    <w:p w14:paraId="384A0FB3" w14:textId="77777777" w:rsidR="009C722F" w:rsidRDefault="0033695E">
      <w:pPr>
        <w:spacing w:after="100"/>
      </w:pPr>
      <w:r>
        <w:rPr>
          <w:color w:val="000000"/>
        </w:rPr>
        <w:t>20.5. Dacă forța majoră acționează sau se estimează că va acționa o perioadă mai mare de 6 luni, fiecare parte va avea dreptul să notifice celeilalte părți încetarea de plin drept a prezentului contract, fără ca vreuna din părți să poată pretinde celeilalte daune-interese.</w:t>
      </w:r>
    </w:p>
    <w:p w14:paraId="0C491ED2" w14:textId="77777777" w:rsidR="009C722F" w:rsidRDefault="009C722F">
      <w:pPr>
        <w:spacing w:after="100"/>
      </w:pPr>
    </w:p>
    <w:p w14:paraId="6C301B21" w14:textId="77777777" w:rsidR="009C722F" w:rsidRDefault="0033695E">
      <w:pPr>
        <w:spacing w:before="200" w:after="120"/>
      </w:pPr>
      <w:r>
        <w:rPr>
          <w:b/>
          <w:bCs/>
          <w:color w:val="000000"/>
          <w:sz w:val="26"/>
          <w:szCs w:val="26"/>
        </w:rPr>
        <w:t>21. SOLUȚIONAREA LITIGIILOR</w:t>
      </w:r>
    </w:p>
    <w:p w14:paraId="0C8DADB6" w14:textId="77777777" w:rsidR="009C722F" w:rsidRDefault="0033695E">
      <w:pPr>
        <w:spacing w:after="100"/>
      </w:pPr>
      <w:r>
        <w:rPr>
          <w:color w:val="000000"/>
        </w:rPr>
        <w:t>21.1. Achizitorul și prestatorul vor depune toate eforturile pentru a rezolva pe cale amiabilă, prin tratative directe, orice neînțelegere sau dispută care se poate ivi între ei în cadrul sau în legătură cu îndeplinirea contractului.</w:t>
      </w:r>
    </w:p>
    <w:p w14:paraId="324DE82C" w14:textId="77777777" w:rsidR="009C722F" w:rsidRDefault="009C722F">
      <w:pPr>
        <w:spacing w:after="100"/>
      </w:pPr>
    </w:p>
    <w:p w14:paraId="71D0BDA4" w14:textId="77777777" w:rsidR="009C722F" w:rsidRDefault="0033695E">
      <w:pPr>
        <w:spacing w:after="100"/>
      </w:pPr>
      <w:r>
        <w:rPr>
          <w:color w:val="000000"/>
        </w:rPr>
        <w:t>21.2. Dacă, după 15 zile de la începerea acestor tratative neoficiale, achizitorul și prestatorul nu reușesc să rezolve în mod amiabil o divergență contractuală, fiecare poate solicita ca disputa să se soluționeze de către instanțele judecătorești competente din România.</w:t>
      </w:r>
    </w:p>
    <w:p w14:paraId="70083EBA" w14:textId="77777777" w:rsidR="009C722F" w:rsidRDefault="009C722F">
      <w:pPr>
        <w:spacing w:after="100"/>
      </w:pPr>
    </w:p>
    <w:p w14:paraId="075B530B" w14:textId="77777777" w:rsidR="009C722F" w:rsidRDefault="0033695E">
      <w:pPr>
        <w:spacing w:before="200" w:after="120"/>
      </w:pPr>
      <w:r>
        <w:rPr>
          <w:b/>
          <w:bCs/>
          <w:color w:val="000000"/>
          <w:sz w:val="26"/>
          <w:szCs w:val="26"/>
        </w:rPr>
        <w:t>22. LIMBA CONTRACTULUI</w:t>
      </w:r>
    </w:p>
    <w:p w14:paraId="558D8F02" w14:textId="77777777" w:rsidR="009C722F" w:rsidRDefault="0033695E">
      <w:pPr>
        <w:spacing w:after="100"/>
      </w:pPr>
      <w:r>
        <w:rPr>
          <w:color w:val="000000"/>
        </w:rPr>
        <w:t>22.1. Limba care guvernează contractul este limba română.</w:t>
      </w:r>
    </w:p>
    <w:p w14:paraId="32B41A8A" w14:textId="77777777" w:rsidR="009C722F" w:rsidRDefault="009C722F">
      <w:pPr>
        <w:spacing w:after="100"/>
      </w:pPr>
    </w:p>
    <w:p w14:paraId="426AFFAB" w14:textId="77777777" w:rsidR="009C722F" w:rsidRDefault="0033695E">
      <w:pPr>
        <w:spacing w:before="200" w:after="120"/>
      </w:pPr>
      <w:r>
        <w:rPr>
          <w:b/>
          <w:bCs/>
          <w:color w:val="000000"/>
          <w:sz w:val="26"/>
          <w:szCs w:val="26"/>
        </w:rPr>
        <w:t>23. COMUNICĂRI</w:t>
      </w:r>
    </w:p>
    <w:p w14:paraId="1DDF0D4D" w14:textId="77777777" w:rsidR="009C722F" w:rsidRDefault="0033695E">
      <w:pPr>
        <w:spacing w:after="100"/>
      </w:pPr>
      <w:r>
        <w:rPr>
          <w:color w:val="000000"/>
        </w:rPr>
        <w:t>23.1. (1) Orice comunicare între părți referitoare la îndeplinirea prezentului contract trebuie să fie transmisă în scris.</w:t>
      </w:r>
    </w:p>
    <w:p w14:paraId="110E1612" w14:textId="77777777" w:rsidR="009C722F" w:rsidRDefault="0033695E">
      <w:pPr>
        <w:spacing w:after="100"/>
      </w:pPr>
      <w:r>
        <w:rPr>
          <w:color w:val="000000"/>
        </w:rPr>
        <w:t>(2) Orice document scris trebuie înregistrat atât în momentul transmiterii, cât și în momentul primirii.</w:t>
      </w:r>
    </w:p>
    <w:p w14:paraId="647174DF" w14:textId="77777777" w:rsidR="009C722F" w:rsidRDefault="009C722F">
      <w:pPr>
        <w:spacing w:after="100"/>
      </w:pPr>
    </w:p>
    <w:p w14:paraId="6F9D8206" w14:textId="77777777" w:rsidR="009C722F" w:rsidRDefault="0033695E">
      <w:pPr>
        <w:spacing w:after="100"/>
      </w:pPr>
      <w:r>
        <w:rPr>
          <w:color w:val="000000"/>
        </w:rPr>
        <w:t>23.2. Comunicările între părți se pot face și prin telefon, fax sau e-mail, cu condiția confirmării în scris a primirii comunicării.</w:t>
      </w:r>
    </w:p>
    <w:p w14:paraId="0892196B" w14:textId="77777777" w:rsidR="009C722F" w:rsidRDefault="009C722F">
      <w:pPr>
        <w:spacing w:after="100"/>
      </w:pPr>
    </w:p>
    <w:p w14:paraId="67E5CD73" w14:textId="77777777" w:rsidR="009C722F" w:rsidRDefault="0033695E">
      <w:pPr>
        <w:spacing w:before="200" w:after="120"/>
      </w:pPr>
      <w:r>
        <w:rPr>
          <w:b/>
          <w:bCs/>
          <w:color w:val="000000"/>
          <w:sz w:val="26"/>
          <w:szCs w:val="26"/>
        </w:rPr>
        <w:t>24. LEGEA APLICABILĂ CONTRACTULUI</w:t>
      </w:r>
    </w:p>
    <w:p w14:paraId="76079BBA" w14:textId="77777777" w:rsidR="009C722F" w:rsidRDefault="0033695E">
      <w:pPr>
        <w:spacing w:after="100"/>
      </w:pPr>
      <w:r>
        <w:rPr>
          <w:color w:val="000000"/>
        </w:rPr>
        <w:t>24.1. Contractul va fi interpretat conform legilor din România.</w:t>
      </w:r>
    </w:p>
    <w:p w14:paraId="1CEE1E71" w14:textId="77777777" w:rsidR="009C722F" w:rsidRDefault="009C722F">
      <w:pPr>
        <w:spacing w:after="100"/>
      </w:pPr>
    </w:p>
    <w:p w14:paraId="76128FDE" w14:textId="77777777" w:rsidR="009C722F" w:rsidRDefault="0033695E">
      <w:pPr>
        <w:spacing w:before="200" w:after="120"/>
      </w:pPr>
      <w:r>
        <w:rPr>
          <w:b/>
          <w:bCs/>
          <w:color w:val="000000"/>
          <w:sz w:val="26"/>
          <w:szCs w:val="26"/>
        </w:rPr>
        <w:t>25. DISPOZIȚII FINALE</w:t>
      </w:r>
    </w:p>
    <w:p w14:paraId="4126280B" w14:textId="77777777" w:rsidR="009C722F" w:rsidRDefault="0033695E">
      <w:pPr>
        <w:spacing w:after="100"/>
      </w:pPr>
      <w:r>
        <w:rPr>
          <w:color w:val="000000"/>
        </w:rPr>
        <w:t>25.1. Prezentul contract, împreună cu anexele sale care fac parte integrantă din cuprinsul său, reprezintă voința părților și înlătură orice altă înțelegere verbală dintre acestea, anterioară sau ulterioară încheierii lui.</w:t>
      </w:r>
    </w:p>
    <w:p w14:paraId="6FDAF327" w14:textId="77777777" w:rsidR="009C722F" w:rsidRDefault="009C722F">
      <w:pPr>
        <w:spacing w:after="100"/>
      </w:pPr>
    </w:p>
    <w:p w14:paraId="3DAF121C" w14:textId="77777777" w:rsidR="009C722F" w:rsidRDefault="0033695E">
      <w:pPr>
        <w:spacing w:after="100"/>
      </w:pPr>
      <w:r>
        <w:rPr>
          <w:color w:val="000000"/>
        </w:rPr>
        <w:t>25.2. Părțile au înțeles să încheie astăzi, …………………………, prezentul contract în 2 (două) exemplare originale, câte unul pentru fiecare parte.</w:t>
      </w:r>
    </w:p>
    <w:p w14:paraId="0056883A" w14:textId="77777777" w:rsidR="009C722F" w:rsidRDefault="009C722F">
      <w:pPr>
        <w:spacing w:after="100"/>
      </w:pPr>
    </w:p>
    <w:p w14:paraId="12B4DA90" w14:textId="77777777" w:rsidR="009C722F" w:rsidRDefault="009C722F">
      <w:pPr>
        <w:spacing w:after="10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9C722F" w14:paraId="2A78AA6C" w14:textId="77777777">
        <w:tc>
          <w:tcPr>
            <w:tcW w:w="453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3F317059" w14:textId="77777777" w:rsidR="009C722F" w:rsidRDefault="0033695E">
            <w:pPr>
              <w:spacing w:after="100"/>
              <w:jc w:val="center"/>
            </w:pPr>
            <w:r>
              <w:rPr>
                <w:b/>
                <w:bCs/>
                <w:color w:val="000000"/>
              </w:rPr>
              <w:t>ACHIZITOR,</w:t>
            </w:r>
          </w:p>
          <w:p w14:paraId="66AFEAB7" w14:textId="77777777" w:rsidR="009C722F" w:rsidRDefault="0033695E">
            <w:pPr>
              <w:spacing w:after="100"/>
              <w:jc w:val="center"/>
            </w:pPr>
            <w:r>
              <w:rPr>
                <w:b/>
                <w:bCs/>
                <w:color w:val="000000"/>
              </w:rPr>
              <w:t>Școala Gimnazială Specială nr. 8</w:t>
            </w:r>
          </w:p>
          <w:p w14:paraId="05CC5F7A" w14:textId="77777777" w:rsidR="009C722F" w:rsidRDefault="009C722F">
            <w:pPr>
              <w:spacing w:after="100"/>
            </w:pPr>
          </w:p>
          <w:p w14:paraId="0C777B81" w14:textId="77777777" w:rsidR="009C722F" w:rsidRDefault="0033695E">
            <w:pPr>
              <w:spacing w:after="100"/>
              <w:jc w:val="center"/>
            </w:pPr>
            <w:r>
              <w:rPr>
                <w:color w:val="000000"/>
              </w:rPr>
              <w:t>Director,</w:t>
            </w:r>
          </w:p>
          <w:p w14:paraId="5EC9AF78" w14:textId="77777777" w:rsidR="009C722F" w:rsidRDefault="0033695E">
            <w:pPr>
              <w:spacing w:after="100"/>
              <w:jc w:val="center"/>
            </w:pPr>
            <w:r>
              <w:rPr>
                <w:b/>
                <w:bCs/>
                <w:color w:val="000000"/>
              </w:rPr>
              <w:t>Prof. Carmen Sledz</w:t>
            </w:r>
          </w:p>
          <w:p w14:paraId="7A5D83DA" w14:textId="77777777" w:rsidR="009C722F" w:rsidRDefault="009C722F">
            <w:pPr>
              <w:spacing w:after="100"/>
            </w:pPr>
          </w:p>
          <w:p w14:paraId="70984CA9" w14:textId="77777777" w:rsidR="009C722F" w:rsidRDefault="0033695E">
            <w:pPr>
              <w:spacing w:after="100"/>
              <w:jc w:val="center"/>
            </w:pPr>
            <w:r>
              <w:rPr>
                <w:color w:val="000000"/>
              </w:rPr>
              <w:t>Semnătura ………………………</w:t>
            </w:r>
          </w:p>
          <w:p w14:paraId="1DC1E303" w14:textId="77777777" w:rsidR="009C722F" w:rsidRDefault="009C722F">
            <w:pPr>
              <w:spacing w:after="100"/>
            </w:pPr>
          </w:p>
          <w:p w14:paraId="322EA80F" w14:textId="77777777" w:rsidR="009C722F" w:rsidRDefault="0033695E">
            <w:pPr>
              <w:spacing w:after="100"/>
              <w:jc w:val="center"/>
            </w:pPr>
            <w:r>
              <w:rPr>
                <w:color w:val="000000"/>
              </w:rPr>
              <w:t>Administrator financiar,</w:t>
            </w:r>
          </w:p>
          <w:p w14:paraId="42F2033E" w14:textId="77777777" w:rsidR="009C722F" w:rsidRDefault="0033695E">
            <w:pPr>
              <w:spacing w:after="100"/>
              <w:jc w:val="center"/>
            </w:pPr>
            <w:r>
              <w:rPr>
                <w:b/>
                <w:bCs/>
                <w:color w:val="000000"/>
              </w:rPr>
              <w:t>……………………………</w:t>
            </w:r>
          </w:p>
          <w:p w14:paraId="5973396A" w14:textId="77777777" w:rsidR="009C722F" w:rsidRDefault="0033695E">
            <w:pPr>
              <w:spacing w:after="100"/>
              <w:jc w:val="center"/>
            </w:pPr>
            <w:r>
              <w:rPr>
                <w:i/>
                <w:iCs/>
                <w:color w:val="C00000"/>
                <w:sz w:val="18"/>
                <w:szCs w:val="18"/>
              </w:rPr>
              <w:t>⚠️ de completat</w:t>
            </w:r>
          </w:p>
          <w:p w14:paraId="346E73D2" w14:textId="77777777" w:rsidR="009C722F" w:rsidRDefault="0033695E">
            <w:pPr>
              <w:spacing w:after="100"/>
              <w:jc w:val="center"/>
            </w:pPr>
            <w:r>
              <w:rPr>
                <w:color w:val="000000"/>
              </w:rPr>
              <w:t>Semnătura ………………………</w:t>
            </w:r>
          </w:p>
        </w:tc>
        <w:tc>
          <w:tcPr>
            <w:tcW w:w="4536" w:type="dxa"/>
            <w:tcBorders>
              <w:top w:val="none" w:sz="0" w:space="0" w:color="FFFFFF"/>
              <w:left w:val="none" w:sz="0" w:space="0" w:color="FFFFFF"/>
              <w:bottom w:val="none" w:sz="0" w:space="0" w:color="FFFFFF"/>
              <w:right w:val="none" w:sz="0" w:space="0" w:color="FFFFFF"/>
            </w:tcBorders>
            <w:tcMar>
              <w:top w:w="80" w:type="dxa"/>
              <w:left w:w="120" w:type="dxa"/>
              <w:bottom w:w="80" w:type="dxa"/>
              <w:right w:w="120" w:type="dxa"/>
            </w:tcMar>
          </w:tcPr>
          <w:p w14:paraId="0C5E10BD" w14:textId="77777777" w:rsidR="009C722F" w:rsidRDefault="0033695E">
            <w:pPr>
              <w:spacing w:after="100"/>
              <w:jc w:val="center"/>
            </w:pPr>
            <w:r>
              <w:rPr>
                <w:b/>
                <w:bCs/>
                <w:color w:val="000000"/>
              </w:rPr>
              <w:lastRenderedPageBreak/>
              <w:t>PRESTATOR,</w:t>
            </w:r>
          </w:p>
          <w:p w14:paraId="0FB4E726" w14:textId="77777777" w:rsidR="009C722F" w:rsidRDefault="0033695E">
            <w:pPr>
              <w:spacing w:after="100"/>
              <w:jc w:val="center"/>
            </w:pPr>
            <w:r>
              <w:rPr>
                <w:b/>
                <w:bCs/>
                <w:color w:val="000000"/>
              </w:rPr>
              <w:t>……………………………………</w:t>
            </w:r>
          </w:p>
          <w:p w14:paraId="2A145108" w14:textId="77777777" w:rsidR="009C722F" w:rsidRDefault="009C722F">
            <w:pPr>
              <w:spacing w:after="100"/>
            </w:pPr>
          </w:p>
          <w:p w14:paraId="68756A88" w14:textId="77777777" w:rsidR="009C722F" w:rsidRDefault="0033695E">
            <w:pPr>
              <w:spacing w:after="100"/>
              <w:jc w:val="center"/>
            </w:pPr>
            <w:r>
              <w:rPr>
                <w:color w:val="000000"/>
              </w:rPr>
              <w:t>Reprezentant legal,</w:t>
            </w:r>
          </w:p>
          <w:p w14:paraId="7B84E04F" w14:textId="77777777" w:rsidR="009C722F" w:rsidRDefault="0033695E">
            <w:pPr>
              <w:spacing w:after="100"/>
              <w:jc w:val="center"/>
            </w:pPr>
            <w:r>
              <w:rPr>
                <w:b/>
                <w:bCs/>
                <w:color w:val="000000"/>
              </w:rPr>
              <w:t>……………………………………</w:t>
            </w:r>
          </w:p>
          <w:p w14:paraId="339E2F09" w14:textId="77777777" w:rsidR="009C722F" w:rsidRDefault="009C722F">
            <w:pPr>
              <w:spacing w:after="100"/>
            </w:pPr>
          </w:p>
          <w:p w14:paraId="567F3B51" w14:textId="77777777" w:rsidR="009C722F" w:rsidRDefault="0033695E">
            <w:pPr>
              <w:spacing w:after="100"/>
              <w:jc w:val="center"/>
            </w:pPr>
            <w:r>
              <w:rPr>
                <w:color w:val="000000"/>
              </w:rPr>
              <w:t>Semnătura ………………………</w:t>
            </w:r>
          </w:p>
          <w:p w14:paraId="6A138477" w14:textId="77777777" w:rsidR="009C722F" w:rsidRDefault="009C722F">
            <w:pPr>
              <w:spacing w:after="100"/>
            </w:pPr>
          </w:p>
          <w:p w14:paraId="09CDB49B" w14:textId="77777777" w:rsidR="009C722F" w:rsidRDefault="0033695E">
            <w:pPr>
              <w:spacing w:after="100"/>
              <w:jc w:val="center"/>
            </w:pPr>
            <w:r>
              <w:rPr>
                <w:color w:val="000000"/>
              </w:rPr>
              <w:t>L.S.</w:t>
            </w:r>
          </w:p>
          <w:p w14:paraId="33965CF3" w14:textId="77777777" w:rsidR="009C722F" w:rsidRDefault="0033695E">
            <w:pPr>
              <w:spacing w:after="100"/>
              <w:jc w:val="center"/>
            </w:pPr>
            <w:r>
              <w:rPr>
                <w:i/>
                <w:iCs/>
                <w:color w:val="C00000"/>
                <w:sz w:val="18"/>
                <w:szCs w:val="18"/>
              </w:rPr>
              <w:t>⚠️ de completat după desemnarea câștigătorului</w:t>
            </w:r>
          </w:p>
        </w:tc>
      </w:tr>
    </w:tbl>
    <w:p w14:paraId="722ECA65" w14:textId="77777777" w:rsidR="00586B76" w:rsidRDefault="00586B76"/>
    <w:sectPr w:rsidR="00586B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AA641" w14:textId="77777777" w:rsidR="00605F8E" w:rsidRDefault="00605F8E" w:rsidP="00E36E1D">
      <w:r>
        <w:separator/>
      </w:r>
    </w:p>
  </w:endnote>
  <w:endnote w:type="continuationSeparator" w:id="0">
    <w:p w14:paraId="5330915B" w14:textId="77777777" w:rsidR="00605F8E" w:rsidRDefault="00605F8E" w:rsidP="00E3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B75C" w14:textId="77777777" w:rsidR="00E36E1D" w:rsidRDefault="00E36E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858114"/>
      <w:docPartObj>
        <w:docPartGallery w:val="Page Numbers (Bottom of Page)"/>
        <w:docPartUnique/>
      </w:docPartObj>
    </w:sdtPr>
    <w:sdtEndPr/>
    <w:sdtContent>
      <w:p w14:paraId="3B4C9CD7" w14:textId="227A6EB2" w:rsidR="00E36E1D" w:rsidRDefault="00E36E1D">
        <w:pPr>
          <w:pStyle w:val="Footer"/>
          <w:jc w:val="center"/>
        </w:pPr>
        <w:r>
          <w:fldChar w:fldCharType="begin"/>
        </w:r>
        <w:r>
          <w:instrText>PAGE   \* MERGEFORMAT</w:instrText>
        </w:r>
        <w:r>
          <w:fldChar w:fldCharType="separate"/>
        </w:r>
        <w:r w:rsidR="008A1224" w:rsidRPr="008A1224">
          <w:rPr>
            <w:noProof/>
            <w:lang w:val="ro-RO"/>
          </w:rPr>
          <w:t>11</w:t>
        </w:r>
        <w:r>
          <w:fldChar w:fldCharType="end"/>
        </w:r>
      </w:p>
    </w:sdtContent>
  </w:sdt>
  <w:p w14:paraId="5AE8DF09" w14:textId="77777777" w:rsidR="00E36E1D" w:rsidRDefault="00E36E1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2FE2" w14:textId="77777777" w:rsidR="00E36E1D" w:rsidRDefault="00E36E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14223" w14:textId="77777777" w:rsidR="00605F8E" w:rsidRDefault="00605F8E" w:rsidP="00E36E1D">
      <w:r>
        <w:separator/>
      </w:r>
    </w:p>
  </w:footnote>
  <w:footnote w:type="continuationSeparator" w:id="0">
    <w:p w14:paraId="5AFF77A2" w14:textId="77777777" w:rsidR="00605F8E" w:rsidRDefault="00605F8E" w:rsidP="00E36E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7DA54" w14:textId="77777777" w:rsidR="00E36E1D" w:rsidRDefault="00E36E1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C0D1" w14:textId="77777777" w:rsidR="00E36E1D" w:rsidRDefault="00E36E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5F93" w14:textId="77777777" w:rsidR="00E36E1D" w:rsidRDefault="00E36E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D2366"/>
    <w:multiLevelType w:val="hybridMultilevel"/>
    <w:tmpl w:val="7FC63D30"/>
    <w:lvl w:ilvl="0" w:tplc="B718C00C">
      <w:start w:val="1"/>
      <w:numFmt w:val="bullet"/>
      <w:lvlText w:val="●"/>
      <w:lvlJc w:val="left"/>
      <w:pPr>
        <w:ind w:left="720" w:hanging="360"/>
      </w:pPr>
    </w:lvl>
    <w:lvl w:ilvl="1" w:tplc="125A5600">
      <w:start w:val="1"/>
      <w:numFmt w:val="bullet"/>
      <w:lvlText w:val="○"/>
      <w:lvlJc w:val="left"/>
      <w:pPr>
        <w:ind w:left="1440" w:hanging="360"/>
      </w:pPr>
    </w:lvl>
    <w:lvl w:ilvl="2" w:tplc="A5681864">
      <w:start w:val="1"/>
      <w:numFmt w:val="bullet"/>
      <w:lvlText w:val="■"/>
      <w:lvlJc w:val="left"/>
      <w:pPr>
        <w:ind w:left="2160" w:hanging="360"/>
      </w:pPr>
    </w:lvl>
    <w:lvl w:ilvl="3" w:tplc="F7B0AF80">
      <w:start w:val="1"/>
      <w:numFmt w:val="bullet"/>
      <w:lvlText w:val="●"/>
      <w:lvlJc w:val="left"/>
      <w:pPr>
        <w:ind w:left="2880" w:hanging="360"/>
      </w:pPr>
    </w:lvl>
    <w:lvl w:ilvl="4" w:tplc="72408B54">
      <w:start w:val="1"/>
      <w:numFmt w:val="bullet"/>
      <w:lvlText w:val="○"/>
      <w:lvlJc w:val="left"/>
      <w:pPr>
        <w:ind w:left="3600" w:hanging="360"/>
      </w:pPr>
    </w:lvl>
    <w:lvl w:ilvl="5" w:tplc="9DF2EF58">
      <w:start w:val="1"/>
      <w:numFmt w:val="bullet"/>
      <w:lvlText w:val="■"/>
      <w:lvlJc w:val="left"/>
      <w:pPr>
        <w:ind w:left="4320" w:hanging="360"/>
      </w:pPr>
    </w:lvl>
    <w:lvl w:ilvl="6" w:tplc="9050D966">
      <w:start w:val="1"/>
      <w:numFmt w:val="bullet"/>
      <w:lvlText w:val="●"/>
      <w:lvlJc w:val="left"/>
      <w:pPr>
        <w:ind w:left="5040" w:hanging="360"/>
      </w:pPr>
    </w:lvl>
    <w:lvl w:ilvl="7" w:tplc="D922B03A">
      <w:start w:val="1"/>
      <w:numFmt w:val="bullet"/>
      <w:lvlText w:val="●"/>
      <w:lvlJc w:val="left"/>
      <w:pPr>
        <w:ind w:left="5760" w:hanging="360"/>
      </w:pPr>
    </w:lvl>
    <w:lvl w:ilvl="8" w:tplc="561E1D0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2F"/>
    <w:rsid w:val="0028607F"/>
    <w:rsid w:val="0033695E"/>
    <w:rsid w:val="003C5CC7"/>
    <w:rsid w:val="00527B1D"/>
    <w:rsid w:val="00586B76"/>
    <w:rsid w:val="00605F8E"/>
    <w:rsid w:val="008A1224"/>
    <w:rsid w:val="009B7CC3"/>
    <w:rsid w:val="009C722F"/>
    <w:rsid w:val="00B53CE2"/>
    <w:rsid w:val="00C954D7"/>
    <w:rsid w:val="00E36E1D"/>
    <w:rsid w:val="00E95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B95C8"/>
  <w15:docId w15:val="{92CB2DEA-6696-4764-9D24-524FD859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E36E1D"/>
    <w:pPr>
      <w:tabs>
        <w:tab w:val="center" w:pos="4513"/>
        <w:tab w:val="right" w:pos="9026"/>
      </w:tabs>
    </w:pPr>
  </w:style>
  <w:style w:type="character" w:customStyle="1" w:styleId="HeaderChar">
    <w:name w:val="Header Char"/>
    <w:basedOn w:val="DefaultParagraphFont"/>
    <w:link w:val="Header"/>
    <w:uiPriority w:val="99"/>
    <w:rsid w:val="00E36E1D"/>
  </w:style>
  <w:style w:type="paragraph" w:styleId="Footer">
    <w:name w:val="footer"/>
    <w:basedOn w:val="Normal"/>
    <w:link w:val="FooterChar"/>
    <w:uiPriority w:val="99"/>
    <w:unhideWhenUsed/>
    <w:rsid w:val="00E36E1D"/>
    <w:pPr>
      <w:tabs>
        <w:tab w:val="center" w:pos="4513"/>
        <w:tab w:val="right" w:pos="9026"/>
      </w:tabs>
    </w:pPr>
  </w:style>
  <w:style w:type="character" w:customStyle="1" w:styleId="FooterChar">
    <w:name w:val="Footer Char"/>
    <w:basedOn w:val="DefaultParagraphFont"/>
    <w:link w:val="Footer"/>
    <w:uiPriority w:val="99"/>
    <w:rsid w:val="00E3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3679</Words>
  <Characters>20976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Contract de servicii - Catering 2026</vt:lpstr>
    </vt:vector>
  </TitlesOfParts>
  <Company/>
  <LinksUpToDate>false</LinksUpToDate>
  <CharactersWithSpaces>24606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 - Catering 2026</dc:title>
  <dc:creator>Școala Gimnazială Specială Nr. 8</dc:creator>
  <cp:lastModifiedBy>Școala Gimnaziala Speciala nr. 8</cp:lastModifiedBy>
  <cp:revision>6</cp:revision>
  <dcterms:created xsi:type="dcterms:W3CDTF">2026-04-18T20:09:00Z</dcterms:created>
  <dcterms:modified xsi:type="dcterms:W3CDTF">2026-04-21T06:34:00Z</dcterms:modified>
</cp:coreProperties>
</file>